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379DD" w14:textId="2F3D5DCA" w:rsidR="00F84A10" w:rsidRDefault="00286111" w:rsidP="00BB56A3">
      <w:pPr>
        <w:jc w:val="center"/>
        <w:rPr>
          <w:b/>
          <w:bCs/>
        </w:rPr>
      </w:pPr>
      <w:r>
        <w:rPr>
          <w:b/>
          <w:bCs/>
        </w:rPr>
        <w:t xml:space="preserve">Easter </w:t>
      </w:r>
      <w:r w:rsidR="007E2EC9">
        <w:rPr>
          <w:b/>
          <w:bCs/>
        </w:rPr>
        <w:t>5</w:t>
      </w:r>
    </w:p>
    <w:p w14:paraId="69266194" w14:textId="381A1BEC" w:rsidR="00D93D53" w:rsidRDefault="004C09C9" w:rsidP="000B11D2">
      <w:r>
        <w:t xml:space="preserve">The gospel </w:t>
      </w:r>
      <w:r w:rsidR="00AE18D9">
        <w:t xml:space="preserve">for this Sunday has two notable </w:t>
      </w:r>
      <w:r w:rsidR="008E2FF8">
        <w:t xml:space="preserve">quotes, </w:t>
      </w:r>
      <w:r w:rsidR="00B9288A">
        <w:t>“</w:t>
      </w:r>
      <w:r w:rsidR="008E2FF8">
        <w:t>In my Father’s house are many dwelling places</w:t>
      </w:r>
      <w:r w:rsidR="00B9288A">
        <w:t xml:space="preserve">” and </w:t>
      </w:r>
      <w:r w:rsidR="00982042">
        <w:t xml:space="preserve">“I am the way the </w:t>
      </w:r>
      <w:r w:rsidR="006C2FA5">
        <w:t xml:space="preserve">way; I am </w:t>
      </w:r>
      <w:r w:rsidR="00443C36">
        <w:t>the truth and I am the life</w:t>
      </w:r>
      <w:r w:rsidR="000B11D2">
        <w:t>; no one comes to the Father except by me</w:t>
      </w:r>
      <w:r w:rsidR="004E22A5">
        <w:t>.”</w:t>
      </w:r>
      <w:r w:rsidR="00CA0515">
        <w:t xml:space="preserve"> Th</w:t>
      </w:r>
      <w:r w:rsidR="00901B20">
        <w:t>is</w:t>
      </w:r>
      <w:r w:rsidR="00CA0515">
        <w:t xml:space="preserve"> gospel reading is </w:t>
      </w:r>
      <w:r w:rsidR="005022BE">
        <w:t>also</w:t>
      </w:r>
      <w:r w:rsidR="004B5C8E">
        <w:t xml:space="preserve"> set</w:t>
      </w:r>
      <w:r w:rsidR="00345473">
        <w:t xml:space="preserve"> as a reading</w:t>
      </w:r>
      <w:r w:rsidR="004B5C8E">
        <w:t xml:space="preserve"> in the Prayer Book for funerals</w:t>
      </w:r>
      <w:r w:rsidR="00E4484B">
        <w:t xml:space="preserve"> </w:t>
      </w:r>
      <w:r w:rsidR="00B25C7A">
        <w:t xml:space="preserve">because it </w:t>
      </w:r>
      <w:r w:rsidR="00714119">
        <w:t>summarises the essence of the relationship between God the Father and His son Jesus Christ</w:t>
      </w:r>
      <w:r w:rsidR="006F1423">
        <w:t xml:space="preserve"> and the hope of eternal life</w:t>
      </w:r>
      <w:r w:rsidR="00714119">
        <w:t xml:space="preserve">. </w:t>
      </w:r>
      <w:r w:rsidR="006F1423">
        <w:t>The gospel describes the</w:t>
      </w:r>
      <w:r w:rsidR="005C2AA6">
        <w:t xml:space="preserve"> union we have with God</w:t>
      </w:r>
      <w:r w:rsidR="00F163F0">
        <w:t xml:space="preserve"> through the humanity of Jesus Christ and </w:t>
      </w:r>
      <w:r w:rsidR="007E22C0">
        <w:t>the</w:t>
      </w:r>
      <w:r w:rsidR="00F163F0">
        <w:t xml:space="preserve"> promise of </w:t>
      </w:r>
      <w:r w:rsidR="007E22C0">
        <w:t xml:space="preserve">heavenly life for </w:t>
      </w:r>
      <w:r w:rsidR="00772FBB">
        <w:t>all people</w:t>
      </w:r>
      <w:r w:rsidR="004B5C8E">
        <w:t>.</w:t>
      </w:r>
      <w:r w:rsidR="001374D7">
        <w:t xml:space="preserve"> </w:t>
      </w:r>
      <w:r w:rsidR="00F8777A">
        <w:t xml:space="preserve">The </w:t>
      </w:r>
      <w:r w:rsidR="00DC6183">
        <w:t>music this week provides an interpretation of the key them</w:t>
      </w:r>
      <w:r w:rsidR="004375F3">
        <w:t>es</w:t>
      </w:r>
      <w:r w:rsidR="00AE1D9A">
        <w:t xml:space="preserve"> </w:t>
      </w:r>
      <w:r w:rsidR="00275648">
        <w:t>of</w:t>
      </w:r>
      <w:r w:rsidR="00F8777A">
        <w:t xml:space="preserve"> faith, unity</w:t>
      </w:r>
      <w:r w:rsidR="00FB5562">
        <w:t xml:space="preserve"> and th</w:t>
      </w:r>
      <w:r w:rsidR="00DD4C4E">
        <w:t xml:space="preserve">e embodiment of </w:t>
      </w:r>
      <w:r w:rsidR="00AE1D9A">
        <w:t>the nature of God in Jesus Christ.</w:t>
      </w:r>
    </w:p>
    <w:p w14:paraId="5EE69DF0" w14:textId="6D3EE93F" w:rsidR="00BC1AD4" w:rsidRDefault="00BC1AD4" w:rsidP="000B11D2">
      <w:r>
        <w:t xml:space="preserve">The first hymn is </w:t>
      </w:r>
      <w:r w:rsidR="00C173F1">
        <w:t>“Christ is the world’s Light” AM 609</w:t>
      </w:r>
      <w:r w:rsidR="003A466F">
        <w:t xml:space="preserve">. </w:t>
      </w:r>
    </w:p>
    <w:p w14:paraId="6DC8D986" w14:textId="2E163D3A" w:rsidR="002D2D02" w:rsidRPr="002D2D02" w:rsidRDefault="002D2D02" w:rsidP="002D2D02">
      <w:pPr>
        <w:pStyle w:val="ListParagraph"/>
        <w:numPr>
          <w:ilvl w:val="0"/>
          <w:numId w:val="9"/>
        </w:numPr>
      </w:pPr>
      <w:r w:rsidRPr="002D2D02">
        <w:t xml:space="preserve">Christ is the world’s light, </w:t>
      </w:r>
      <w:r w:rsidR="00A46750">
        <w:t>he</w:t>
      </w:r>
      <w:r w:rsidRPr="002D2D02">
        <w:t xml:space="preserve"> and none other;</w:t>
      </w:r>
      <w:r w:rsidRPr="002D2D02">
        <w:br/>
        <w:t>Born in our darkness, he became our brother.</w:t>
      </w:r>
      <w:r w:rsidRPr="002D2D02">
        <w:br/>
        <w:t>If we have seen him we have seen the Father:</w:t>
      </w:r>
      <w:r w:rsidRPr="002D2D02">
        <w:br/>
        <w:t>Glory to God on high</w:t>
      </w:r>
      <w:r w:rsidR="002507A6">
        <w:t>.</w:t>
      </w:r>
    </w:p>
    <w:p w14:paraId="4D4DD6B3" w14:textId="5C2A6775" w:rsidR="002D2D02" w:rsidRPr="002D2D02" w:rsidRDefault="002D2D02" w:rsidP="002D2D02">
      <w:pPr>
        <w:pStyle w:val="ListParagraph"/>
        <w:numPr>
          <w:ilvl w:val="0"/>
          <w:numId w:val="9"/>
        </w:numPr>
      </w:pPr>
      <w:r w:rsidRPr="002D2D02">
        <w:t>Christ is the world’s peace, Christ and none other;</w:t>
      </w:r>
      <w:r w:rsidRPr="002D2D02">
        <w:br/>
        <w:t>No one can serve him and despise a</w:t>
      </w:r>
      <w:r w:rsidR="002507A6">
        <w:t xml:space="preserve"> brother</w:t>
      </w:r>
      <w:r w:rsidRPr="002D2D02">
        <w:t>.</w:t>
      </w:r>
      <w:r w:rsidRPr="002D2D02">
        <w:br/>
        <w:t>Who else unites us one in God the Father?</w:t>
      </w:r>
      <w:r w:rsidRPr="002D2D02">
        <w:br/>
        <w:t>Glory to God on high</w:t>
      </w:r>
      <w:r w:rsidR="002507A6">
        <w:t>.</w:t>
      </w:r>
    </w:p>
    <w:p w14:paraId="3E3275F5" w14:textId="2326BD1F" w:rsidR="002D2D02" w:rsidRPr="002D2D02" w:rsidRDefault="002D2D02" w:rsidP="002D2D02">
      <w:pPr>
        <w:pStyle w:val="ListParagraph"/>
        <w:numPr>
          <w:ilvl w:val="0"/>
          <w:numId w:val="9"/>
        </w:numPr>
      </w:pPr>
      <w:r w:rsidRPr="002D2D02">
        <w:t>Christ is the world’s life, Christ and none other;</w:t>
      </w:r>
      <w:r w:rsidRPr="002D2D02">
        <w:br/>
        <w:t>Sold once for silver, murdered here, our brother.</w:t>
      </w:r>
      <w:r w:rsidRPr="002D2D02">
        <w:br/>
        <w:t>He who redeems us</w:t>
      </w:r>
      <w:r w:rsidR="002A39DD">
        <w:t>,</w:t>
      </w:r>
      <w:r w:rsidRPr="002D2D02">
        <w:t xml:space="preserve"> reigns with God the Father.</w:t>
      </w:r>
      <w:r w:rsidRPr="002D2D02">
        <w:br/>
        <w:t>Glory to God on high!</w:t>
      </w:r>
    </w:p>
    <w:p w14:paraId="30E4052E" w14:textId="3DECD846" w:rsidR="002D2D02" w:rsidRDefault="002D2D02" w:rsidP="002D2D02">
      <w:pPr>
        <w:pStyle w:val="ListParagraph"/>
        <w:numPr>
          <w:ilvl w:val="0"/>
          <w:numId w:val="9"/>
        </w:numPr>
      </w:pPr>
      <w:r w:rsidRPr="002D2D02">
        <w:t>Give God the glory, God and none other;</w:t>
      </w:r>
      <w:r w:rsidRPr="002D2D02">
        <w:br/>
        <w:t>Give God the glory, Spirit, Son, and Father.</w:t>
      </w:r>
      <w:r w:rsidRPr="002D2D02">
        <w:br/>
        <w:t>Give God the glory, God with us our brother;</w:t>
      </w:r>
      <w:r w:rsidRPr="002D2D02">
        <w:br/>
        <w:t>Glory to God on high</w:t>
      </w:r>
      <w:r w:rsidR="002A39DD">
        <w:t>.</w:t>
      </w:r>
    </w:p>
    <w:p w14:paraId="599BF5D5" w14:textId="3286AC17" w:rsidR="00916658" w:rsidRDefault="00340105" w:rsidP="00340105">
      <w:r>
        <w:t xml:space="preserve">Text: </w:t>
      </w:r>
      <w:r w:rsidR="00916658">
        <w:t>Fred Pratt Green (1903-2000)</w:t>
      </w:r>
      <w:r w:rsidR="003B6B61">
        <w:tab/>
      </w:r>
      <w:r w:rsidR="00916658">
        <w:t xml:space="preserve">Tune: </w:t>
      </w:r>
      <w:proofErr w:type="spellStart"/>
      <w:r w:rsidR="006D4EC2">
        <w:t>Christe</w:t>
      </w:r>
      <w:proofErr w:type="spellEnd"/>
      <w:r w:rsidR="006D4EC2">
        <w:t xml:space="preserve"> Sanctorum; </w:t>
      </w:r>
      <w:r w:rsidR="00916658">
        <w:t>from Paris Antiphoner 1681</w:t>
      </w:r>
    </w:p>
    <w:p w14:paraId="6E1D0DE3" w14:textId="77777777" w:rsidR="00061D0C" w:rsidRDefault="000E1F4A" w:rsidP="00061D0C">
      <w:pPr>
        <w:keepNext/>
      </w:pPr>
      <w:r>
        <w:rPr>
          <w:noProof/>
        </w:rPr>
        <w:drawing>
          <wp:inline distT="0" distB="0" distL="0" distR="0" wp14:anchorId="76153EA7" wp14:editId="44FE2388">
            <wp:extent cx="981075" cy="654050"/>
            <wp:effectExtent l="0" t="0" r="9525" b="0"/>
            <wp:docPr id="9" name="Video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UOv2dwLrYW4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92" cy="66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D2E9" w14:textId="3A4AC713" w:rsidR="000E1F4A" w:rsidRPr="002D2D02" w:rsidRDefault="00061D0C" w:rsidP="00061D0C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"Christ is the world's light" AM 609</w:t>
      </w:r>
    </w:p>
    <w:p w14:paraId="7333CF9A" w14:textId="27141CED" w:rsidR="00153F9C" w:rsidRDefault="00FE3C55" w:rsidP="00B44A56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7D0D6A">
        <w:rPr>
          <w:rFonts w:asciiTheme="minorHAnsi" w:hAnsiTheme="minorHAnsi" w:cstheme="minorHAnsi"/>
          <w:sz w:val="22"/>
          <w:szCs w:val="22"/>
        </w:rPr>
        <w:t xml:space="preserve">The hymn is closely structured with the first two lines of each verse </w:t>
      </w:r>
      <w:r w:rsidR="00F219FA" w:rsidRPr="007D0D6A">
        <w:rPr>
          <w:rFonts w:asciiTheme="minorHAnsi" w:hAnsiTheme="minorHAnsi" w:cstheme="minorHAnsi"/>
          <w:sz w:val="22"/>
          <w:szCs w:val="22"/>
        </w:rPr>
        <w:t xml:space="preserve">having the same basic formula but </w:t>
      </w:r>
      <w:r w:rsidR="000F1D83">
        <w:rPr>
          <w:rFonts w:asciiTheme="minorHAnsi" w:hAnsiTheme="minorHAnsi" w:cstheme="minorHAnsi"/>
          <w:sz w:val="22"/>
          <w:szCs w:val="22"/>
        </w:rPr>
        <w:t xml:space="preserve">subtly varied to cover </w:t>
      </w:r>
      <w:r w:rsidR="00D96315">
        <w:rPr>
          <w:rFonts w:asciiTheme="minorHAnsi" w:hAnsiTheme="minorHAnsi" w:cstheme="minorHAnsi"/>
          <w:sz w:val="22"/>
          <w:szCs w:val="22"/>
        </w:rPr>
        <w:t>Christ’s birth, teaching, pas</w:t>
      </w:r>
      <w:r w:rsidR="00FA2434">
        <w:rPr>
          <w:rFonts w:asciiTheme="minorHAnsi" w:hAnsiTheme="minorHAnsi" w:cstheme="minorHAnsi"/>
          <w:sz w:val="22"/>
          <w:szCs w:val="22"/>
        </w:rPr>
        <w:t>s</w:t>
      </w:r>
      <w:r w:rsidR="00D96315">
        <w:rPr>
          <w:rFonts w:asciiTheme="minorHAnsi" w:hAnsiTheme="minorHAnsi" w:cstheme="minorHAnsi"/>
          <w:sz w:val="22"/>
          <w:szCs w:val="22"/>
        </w:rPr>
        <w:t>ion and redemption and</w:t>
      </w:r>
      <w:r w:rsidR="00FA2434">
        <w:rPr>
          <w:rFonts w:asciiTheme="minorHAnsi" w:hAnsiTheme="minorHAnsi" w:cstheme="minorHAnsi"/>
          <w:sz w:val="22"/>
          <w:szCs w:val="22"/>
        </w:rPr>
        <w:t xml:space="preserve"> union with God</w:t>
      </w:r>
      <w:r w:rsidR="008C0B0D">
        <w:rPr>
          <w:rFonts w:asciiTheme="minorHAnsi" w:hAnsiTheme="minorHAnsi" w:cstheme="minorHAnsi"/>
          <w:sz w:val="22"/>
          <w:szCs w:val="22"/>
        </w:rPr>
        <w:t>. It makes for a very concise and</w:t>
      </w:r>
      <w:r w:rsidR="00F72065">
        <w:rPr>
          <w:rFonts w:asciiTheme="minorHAnsi" w:hAnsiTheme="minorHAnsi" w:cstheme="minorHAnsi"/>
          <w:sz w:val="22"/>
          <w:szCs w:val="22"/>
        </w:rPr>
        <w:t xml:space="preserve"> powerful </w:t>
      </w:r>
      <w:r w:rsidR="00987A6E">
        <w:rPr>
          <w:rFonts w:asciiTheme="minorHAnsi" w:hAnsiTheme="minorHAnsi" w:cstheme="minorHAnsi"/>
          <w:sz w:val="22"/>
          <w:szCs w:val="22"/>
        </w:rPr>
        <w:t xml:space="preserve">hymn using simple means. The author, Fed Pratt Green was </w:t>
      </w:r>
      <w:r w:rsidR="00923195">
        <w:rPr>
          <w:rFonts w:asciiTheme="minorHAnsi" w:hAnsiTheme="minorHAnsi" w:cstheme="minorHAnsi"/>
          <w:sz w:val="22"/>
          <w:szCs w:val="22"/>
        </w:rPr>
        <w:t xml:space="preserve">a </w:t>
      </w:r>
      <w:r w:rsidR="00F32665">
        <w:rPr>
          <w:rFonts w:asciiTheme="minorHAnsi" w:hAnsiTheme="minorHAnsi" w:cstheme="minorHAnsi"/>
          <w:sz w:val="22"/>
          <w:szCs w:val="22"/>
        </w:rPr>
        <w:t>Me</w:t>
      </w:r>
      <w:r w:rsidR="00987A6E">
        <w:rPr>
          <w:rFonts w:asciiTheme="minorHAnsi" w:hAnsiTheme="minorHAnsi" w:cstheme="minorHAnsi"/>
          <w:sz w:val="22"/>
          <w:szCs w:val="22"/>
        </w:rPr>
        <w:t>thodist Minister</w:t>
      </w:r>
      <w:r w:rsidR="00F32665">
        <w:rPr>
          <w:rFonts w:asciiTheme="minorHAnsi" w:hAnsiTheme="minorHAnsi" w:cstheme="minorHAnsi"/>
          <w:sz w:val="22"/>
          <w:szCs w:val="22"/>
        </w:rPr>
        <w:t xml:space="preserve"> and prolific hymn writer. </w:t>
      </w:r>
      <w:r w:rsidR="00106C88">
        <w:rPr>
          <w:rFonts w:asciiTheme="minorHAnsi" w:hAnsiTheme="minorHAnsi" w:cstheme="minorHAnsi"/>
          <w:sz w:val="22"/>
          <w:szCs w:val="22"/>
        </w:rPr>
        <w:t>For example, i</w:t>
      </w:r>
      <w:r w:rsidR="00F54BB3">
        <w:rPr>
          <w:rFonts w:asciiTheme="minorHAnsi" w:hAnsiTheme="minorHAnsi" w:cstheme="minorHAnsi"/>
          <w:sz w:val="22"/>
          <w:szCs w:val="22"/>
        </w:rPr>
        <w:t>n the S</w:t>
      </w:r>
      <w:r w:rsidR="0077776B">
        <w:rPr>
          <w:rFonts w:asciiTheme="minorHAnsi" w:hAnsiTheme="minorHAnsi" w:cstheme="minorHAnsi"/>
          <w:sz w:val="22"/>
          <w:szCs w:val="22"/>
        </w:rPr>
        <w:t>o</w:t>
      </w:r>
      <w:r w:rsidR="00F54BB3">
        <w:rPr>
          <w:rFonts w:asciiTheme="minorHAnsi" w:hAnsiTheme="minorHAnsi" w:cstheme="minorHAnsi"/>
          <w:sz w:val="22"/>
          <w:szCs w:val="22"/>
        </w:rPr>
        <w:t xml:space="preserve">unds of Worship for Maundy Thursday I featured “An upper room did our Lord prepare” </w:t>
      </w:r>
      <w:r w:rsidR="0077776B">
        <w:rPr>
          <w:rFonts w:asciiTheme="minorHAnsi" w:hAnsiTheme="minorHAnsi" w:cstheme="minorHAnsi"/>
          <w:sz w:val="22"/>
          <w:szCs w:val="22"/>
        </w:rPr>
        <w:t xml:space="preserve">AM 165 </w:t>
      </w:r>
      <w:r w:rsidR="00F54BB3">
        <w:rPr>
          <w:rFonts w:asciiTheme="minorHAnsi" w:hAnsiTheme="minorHAnsi" w:cstheme="minorHAnsi"/>
          <w:sz w:val="22"/>
          <w:szCs w:val="22"/>
        </w:rPr>
        <w:t xml:space="preserve">which is </w:t>
      </w:r>
      <w:r w:rsidR="0077776B">
        <w:rPr>
          <w:rFonts w:asciiTheme="minorHAnsi" w:hAnsiTheme="minorHAnsi" w:cstheme="minorHAnsi"/>
          <w:sz w:val="22"/>
          <w:szCs w:val="22"/>
        </w:rPr>
        <w:t>also by Green</w:t>
      </w:r>
      <w:r w:rsidR="00153F9C">
        <w:rPr>
          <w:rFonts w:asciiTheme="minorHAnsi" w:hAnsiTheme="minorHAnsi" w:cstheme="minorHAnsi"/>
          <w:sz w:val="22"/>
          <w:szCs w:val="22"/>
        </w:rPr>
        <w:t>.</w:t>
      </w:r>
    </w:p>
    <w:p w14:paraId="10C982F7" w14:textId="61D1167F" w:rsidR="00811843" w:rsidRPr="007D0D6A" w:rsidRDefault="00153F9C" w:rsidP="00B44A56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hymn tune</w:t>
      </w:r>
      <w:r w:rsidR="00FC48F7">
        <w:rPr>
          <w:rFonts w:asciiTheme="minorHAnsi" w:hAnsiTheme="minorHAnsi" w:cstheme="minorHAnsi"/>
          <w:sz w:val="22"/>
          <w:szCs w:val="22"/>
        </w:rPr>
        <w:t xml:space="preserve"> </w:t>
      </w:r>
      <w:r w:rsidR="00EB7F13">
        <w:rPr>
          <w:rFonts w:asciiTheme="minorHAnsi" w:hAnsiTheme="minorHAnsi" w:cstheme="minorHAnsi"/>
          <w:sz w:val="22"/>
          <w:szCs w:val="22"/>
        </w:rPr>
        <w:t>”</w:t>
      </w:r>
      <w:proofErr w:type="spellStart"/>
      <w:r w:rsidR="00EB7F13">
        <w:rPr>
          <w:rFonts w:asciiTheme="minorHAnsi" w:hAnsiTheme="minorHAnsi" w:cstheme="minorHAnsi"/>
          <w:sz w:val="22"/>
          <w:szCs w:val="22"/>
        </w:rPr>
        <w:t>Christe</w:t>
      </w:r>
      <w:proofErr w:type="spellEnd"/>
      <w:r w:rsidR="00EB7F13">
        <w:rPr>
          <w:rFonts w:asciiTheme="minorHAnsi" w:hAnsiTheme="minorHAnsi" w:cstheme="minorHAnsi"/>
          <w:sz w:val="22"/>
          <w:szCs w:val="22"/>
        </w:rPr>
        <w:t xml:space="preserve"> Sanctorum”</w:t>
      </w:r>
      <w:r>
        <w:rPr>
          <w:rFonts w:asciiTheme="minorHAnsi" w:hAnsiTheme="minorHAnsi" w:cstheme="minorHAnsi"/>
          <w:sz w:val="22"/>
          <w:szCs w:val="22"/>
        </w:rPr>
        <w:t xml:space="preserve"> has it</w:t>
      </w:r>
      <w:r w:rsidR="00CA3AAE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origins </w:t>
      </w:r>
      <w:r w:rsidR="005754B4">
        <w:rPr>
          <w:rFonts w:asciiTheme="minorHAnsi" w:hAnsiTheme="minorHAnsi" w:cstheme="minorHAnsi"/>
          <w:sz w:val="22"/>
          <w:szCs w:val="22"/>
        </w:rPr>
        <w:t>in a 17</w:t>
      </w:r>
      <w:r w:rsidR="005754B4" w:rsidRPr="005754B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754B4">
        <w:rPr>
          <w:rFonts w:asciiTheme="minorHAnsi" w:hAnsiTheme="minorHAnsi" w:cstheme="minorHAnsi"/>
          <w:sz w:val="22"/>
          <w:szCs w:val="22"/>
        </w:rPr>
        <w:t xml:space="preserve"> century Antiphoner. An Antiphoner is </w:t>
      </w:r>
      <w:r w:rsidR="00B54C9D">
        <w:rPr>
          <w:rFonts w:asciiTheme="minorHAnsi" w:hAnsiTheme="minorHAnsi" w:cstheme="minorHAnsi"/>
          <w:sz w:val="22"/>
          <w:szCs w:val="22"/>
        </w:rPr>
        <w:t>the name given to a book</w:t>
      </w:r>
      <w:r w:rsidR="00066888">
        <w:rPr>
          <w:rFonts w:asciiTheme="minorHAnsi" w:hAnsiTheme="minorHAnsi" w:cstheme="minorHAnsi"/>
          <w:sz w:val="22"/>
          <w:szCs w:val="22"/>
        </w:rPr>
        <w:t xml:space="preserve"> containing the chants </w:t>
      </w:r>
      <w:r w:rsidR="00EE164B">
        <w:rPr>
          <w:rFonts w:asciiTheme="minorHAnsi" w:hAnsiTheme="minorHAnsi" w:cstheme="minorHAnsi"/>
          <w:sz w:val="22"/>
          <w:szCs w:val="22"/>
        </w:rPr>
        <w:t xml:space="preserve">used </w:t>
      </w:r>
      <w:r w:rsidR="00066888">
        <w:rPr>
          <w:rFonts w:asciiTheme="minorHAnsi" w:hAnsiTheme="minorHAnsi" w:cstheme="minorHAnsi"/>
          <w:sz w:val="22"/>
          <w:szCs w:val="22"/>
        </w:rPr>
        <w:t>for the Divine Office</w:t>
      </w:r>
      <w:r w:rsidR="00AA0567">
        <w:rPr>
          <w:rFonts w:asciiTheme="minorHAnsi" w:hAnsiTheme="minorHAnsi" w:cstheme="minorHAnsi"/>
          <w:sz w:val="22"/>
          <w:szCs w:val="22"/>
        </w:rPr>
        <w:t xml:space="preserve"> as opposed to a </w:t>
      </w:r>
      <w:proofErr w:type="spellStart"/>
      <w:r w:rsidR="00AA0567">
        <w:rPr>
          <w:rFonts w:asciiTheme="minorHAnsi" w:hAnsiTheme="minorHAnsi" w:cstheme="minorHAnsi"/>
          <w:sz w:val="22"/>
          <w:szCs w:val="22"/>
        </w:rPr>
        <w:t>Graduale</w:t>
      </w:r>
      <w:proofErr w:type="spellEnd"/>
      <w:r w:rsidR="00AA0567">
        <w:rPr>
          <w:rFonts w:asciiTheme="minorHAnsi" w:hAnsiTheme="minorHAnsi" w:cstheme="minorHAnsi"/>
          <w:sz w:val="22"/>
          <w:szCs w:val="22"/>
        </w:rPr>
        <w:t xml:space="preserve"> which contains the antip</w:t>
      </w:r>
      <w:r w:rsidR="00CA3AAE">
        <w:rPr>
          <w:rFonts w:asciiTheme="minorHAnsi" w:hAnsiTheme="minorHAnsi" w:cstheme="minorHAnsi"/>
          <w:sz w:val="22"/>
          <w:szCs w:val="22"/>
        </w:rPr>
        <w:t>h</w:t>
      </w:r>
      <w:r w:rsidR="00AA0567">
        <w:rPr>
          <w:rFonts w:asciiTheme="minorHAnsi" w:hAnsiTheme="minorHAnsi" w:cstheme="minorHAnsi"/>
          <w:sz w:val="22"/>
          <w:szCs w:val="22"/>
        </w:rPr>
        <w:t>ons for the Mass</w:t>
      </w:r>
      <w:r w:rsidR="00AA0567" w:rsidRPr="00E85E50">
        <w:rPr>
          <w:rFonts w:asciiTheme="minorHAnsi" w:hAnsiTheme="minorHAnsi" w:cstheme="minorHAnsi"/>
          <w:sz w:val="22"/>
          <w:szCs w:val="22"/>
        </w:rPr>
        <w:t>.</w:t>
      </w:r>
      <w:r w:rsidR="00F219FA" w:rsidRPr="00E85E50">
        <w:rPr>
          <w:rFonts w:asciiTheme="minorHAnsi" w:hAnsiTheme="minorHAnsi" w:cstheme="minorHAnsi"/>
          <w:sz w:val="22"/>
          <w:szCs w:val="22"/>
        </w:rPr>
        <w:t xml:space="preserve"> </w:t>
      </w:r>
      <w:r w:rsidR="00E85E50">
        <w:rPr>
          <w:rFonts w:asciiTheme="minorHAnsi" w:hAnsiTheme="minorHAnsi" w:cstheme="minorHAnsi"/>
          <w:sz w:val="22"/>
          <w:szCs w:val="22"/>
        </w:rPr>
        <w:t>The Divine Office, also known as the</w:t>
      </w:r>
      <w:r w:rsidR="002A2926">
        <w:rPr>
          <w:rFonts w:asciiTheme="minorHAnsi" w:hAnsiTheme="minorHAnsi" w:cstheme="minorHAnsi"/>
          <w:sz w:val="22"/>
          <w:szCs w:val="22"/>
        </w:rPr>
        <w:t xml:space="preserve"> </w:t>
      </w:r>
      <w:r w:rsidR="00E85E50">
        <w:rPr>
          <w:rFonts w:asciiTheme="minorHAnsi" w:hAnsiTheme="minorHAnsi" w:cstheme="minorHAnsi"/>
          <w:sz w:val="22"/>
          <w:szCs w:val="22"/>
        </w:rPr>
        <w:t>Brev</w:t>
      </w:r>
      <w:r w:rsidR="002A2926">
        <w:rPr>
          <w:rFonts w:asciiTheme="minorHAnsi" w:hAnsiTheme="minorHAnsi" w:cstheme="minorHAnsi"/>
          <w:sz w:val="22"/>
          <w:szCs w:val="22"/>
        </w:rPr>
        <w:t>i</w:t>
      </w:r>
      <w:r w:rsidR="00E85E50">
        <w:rPr>
          <w:rFonts w:asciiTheme="minorHAnsi" w:hAnsiTheme="minorHAnsi" w:cstheme="minorHAnsi"/>
          <w:sz w:val="22"/>
          <w:szCs w:val="22"/>
        </w:rPr>
        <w:t>ary</w:t>
      </w:r>
      <w:r w:rsidR="002A2926">
        <w:rPr>
          <w:rFonts w:asciiTheme="minorHAnsi" w:hAnsiTheme="minorHAnsi" w:cstheme="minorHAnsi"/>
          <w:sz w:val="22"/>
          <w:szCs w:val="22"/>
        </w:rPr>
        <w:t xml:space="preserve"> contains</w:t>
      </w:r>
      <w:r w:rsidR="00E85E50" w:rsidRPr="00E85E50">
        <w:rPr>
          <w:rFonts w:asciiTheme="minorHAnsi" w:eastAsia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  <w:t xml:space="preserve"> the official set of prayers "marking the hours of each day and sanctifying the day with prayer".</w:t>
      </w:r>
      <w:r w:rsidR="00803370">
        <w:rPr>
          <w:rFonts w:asciiTheme="minorHAnsi" w:eastAsia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  <w:t xml:space="preserve"> </w:t>
      </w:r>
      <w:r w:rsidR="00E85E50" w:rsidRPr="00E85E50">
        <w:rPr>
          <w:rFonts w:asciiTheme="minorHAnsi" w:eastAsia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  <w:t>It consists primarily of </w:t>
      </w:r>
      <w:hyperlink r:id="rId8" w:tooltip="Psalms" w:history="1">
        <w:r w:rsidR="00E85E50" w:rsidRPr="007E4F9C">
          <w:rPr>
            <w:rFonts w:asciiTheme="minorHAnsi" w:eastAsiaTheme="minorHAnsi" w:hAnsiTheme="minorHAnsi" w:cstheme="minorHAnsi"/>
            <w:color w:val="0B0080"/>
            <w:sz w:val="22"/>
            <w:szCs w:val="22"/>
            <w:shd w:val="clear" w:color="auto" w:fill="FFFFFF"/>
            <w:lang w:eastAsia="en-US"/>
          </w:rPr>
          <w:t>psalms</w:t>
        </w:r>
      </w:hyperlink>
      <w:r w:rsidR="00E85E50" w:rsidRPr="007E4F9C">
        <w:rPr>
          <w:rFonts w:asciiTheme="minorHAnsi" w:eastAsia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  <w:t> </w:t>
      </w:r>
      <w:r w:rsidR="00E85E50" w:rsidRPr="00E85E50">
        <w:rPr>
          <w:rFonts w:asciiTheme="minorHAnsi" w:eastAsia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  <w:t>supplemented by </w:t>
      </w:r>
      <w:hyperlink r:id="rId9" w:tooltip="Hymns" w:history="1">
        <w:r w:rsidR="00E85E50" w:rsidRPr="007E4F9C">
          <w:rPr>
            <w:rFonts w:asciiTheme="minorHAnsi" w:eastAsiaTheme="minorHAnsi" w:hAnsiTheme="minorHAnsi" w:cstheme="minorHAnsi"/>
            <w:color w:val="0B0080"/>
            <w:sz w:val="22"/>
            <w:szCs w:val="22"/>
            <w:shd w:val="clear" w:color="auto" w:fill="FFFFFF"/>
            <w:lang w:eastAsia="en-US"/>
          </w:rPr>
          <w:t>hymns</w:t>
        </w:r>
      </w:hyperlink>
      <w:r w:rsidR="00E85E50" w:rsidRPr="007E4F9C">
        <w:rPr>
          <w:rFonts w:asciiTheme="minorHAnsi" w:eastAsia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  <w:t>,</w:t>
      </w:r>
      <w:r w:rsidR="00E85E50" w:rsidRPr="00E85E50">
        <w:rPr>
          <w:rFonts w:asciiTheme="minorHAnsi" w:eastAsia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  <w:t xml:space="preserve"> readings and other prayers </w:t>
      </w:r>
      <w:r w:rsidR="00E85E50" w:rsidRPr="007E4F9C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and </w:t>
      </w:r>
      <w:hyperlink r:id="rId10" w:tooltip="Antiphon" w:history="1">
        <w:r w:rsidR="00E85E50" w:rsidRPr="007E4F9C">
          <w:rPr>
            <w:rFonts w:asciiTheme="minorHAnsi" w:eastAsiaTheme="minorHAnsi" w:hAnsiTheme="minorHAnsi" w:cstheme="minorHAnsi"/>
            <w:sz w:val="22"/>
            <w:szCs w:val="22"/>
            <w:shd w:val="clear" w:color="auto" w:fill="FFFFFF"/>
            <w:lang w:eastAsia="en-US"/>
          </w:rPr>
          <w:t>antiphons</w:t>
        </w:r>
      </w:hyperlink>
      <w:r w:rsidR="00E85E50" w:rsidRPr="00E85E50">
        <w:rPr>
          <w:rFonts w:asciiTheme="minorHAnsi" w:eastAsiaTheme="minorHAnsi" w:hAnsiTheme="minorHAnsi" w:cstheme="minorHAnsi"/>
          <w:color w:val="222222"/>
          <w:sz w:val="22"/>
          <w:szCs w:val="22"/>
          <w:shd w:val="clear" w:color="auto" w:fill="FFFFFF"/>
          <w:lang w:eastAsia="en-US"/>
        </w:rPr>
        <w:t>.</w:t>
      </w:r>
      <w:r w:rsidR="00E85E50" w:rsidRPr="00E85E50">
        <w:rPr>
          <w:rFonts w:asciiTheme="minorHAnsi" w:hAnsiTheme="minorHAnsi" w:cstheme="minorHAnsi"/>
          <w:sz w:val="22"/>
          <w:szCs w:val="22"/>
        </w:rPr>
        <w:t xml:space="preserve"> </w:t>
      </w:r>
      <w:r w:rsidR="00EE164B" w:rsidRPr="00E85E50">
        <w:rPr>
          <w:rFonts w:asciiTheme="minorHAnsi" w:hAnsiTheme="minorHAnsi" w:cstheme="minorHAnsi"/>
          <w:sz w:val="22"/>
          <w:szCs w:val="22"/>
        </w:rPr>
        <w:t>Thus</w:t>
      </w:r>
      <w:r w:rsidR="006D4EC2">
        <w:rPr>
          <w:rFonts w:asciiTheme="minorHAnsi" w:hAnsiTheme="minorHAnsi" w:cstheme="minorHAnsi"/>
          <w:sz w:val="22"/>
          <w:szCs w:val="22"/>
        </w:rPr>
        <w:t xml:space="preserve">, the tune </w:t>
      </w:r>
      <w:proofErr w:type="spellStart"/>
      <w:r w:rsidR="006D4EC2">
        <w:rPr>
          <w:rFonts w:asciiTheme="minorHAnsi" w:hAnsiTheme="minorHAnsi" w:cstheme="minorHAnsi"/>
          <w:sz w:val="22"/>
          <w:szCs w:val="22"/>
        </w:rPr>
        <w:t>Christe</w:t>
      </w:r>
      <w:proofErr w:type="spellEnd"/>
      <w:r w:rsidR="006D4EC2">
        <w:rPr>
          <w:rFonts w:asciiTheme="minorHAnsi" w:hAnsiTheme="minorHAnsi" w:cstheme="minorHAnsi"/>
          <w:sz w:val="22"/>
          <w:szCs w:val="22"/>
        </w:rPr>
        <w:t xml:space="preserve"> Sanctorum </w:t>
      </w:r>
      <w:r w:rsidR="00A975FB">
        <w:rPr>
          <w:rFonts w:asciiTheme="minorHAnsi" w:hAnsiTheme="minorHAnsi" w:cstheme="minorHAnsi"/>
          <w:sz w:val="22"/>
          <w:szCs w:val="22"/>
        </w:rPr>
        <w:t>would have originally used as an option to a pla</w:t>
      </w:r>
      <w:r w:rsidR="00D66A62">
        <w:rPr>
          <w:rFonts w:asciiTheme="minorHAnsi" w:hAnsiTheme="minorHAnsi" w:cstheme="minorHAnsi"/>
          <w:sz w:val="22"/>
          <w:szCs w:val="22"/>
        </w:rPr>
        <w:t>i</w:t>
      </w:r>
      <w:r w:rsidR="00A975FB">
        <w:rPr>
          <w:rFonts w:asciiTheme="minorHAnsi" w:hAnsiTheme="minorHAnsi" w:cstheme="minorHAnsi"/>
          <w:sz w:val="22"/>
          <w:szCs w:val="22"/>
        </w:rPr>
        <w:t xml:space="preserve">nchant melody for a text used </w:t>
      </w:r>
      <w:r w:rsidR="00405742">
        <w:rPr>
          <w:rFonts w:asciiTheme="minorHAnsi" w:hAnsiTheme="minorHAnsi" w:cstheme="minorHAnsi"/>
          <w:sz w:val="22"/>
          <w:szCs w:val="22"/>
        </w:rPr>
        <w:t>in one of the Divine offices such as</w:t>
      </w:r>
      <w:r w:rsidR="00190D84">
        <w:rPr>
          <w:rFonts w:asciiTheme="minorHAnsi" w:hAnsiTheme="minorHAnsi" w:cstheme="minorHAnsi"/>
          <w:sz w:val="22"/>
          <w:szCs w:val="22"/>
        </w:rPr>
        <w:t xml:space="preserve"> Lauds or Matins</w:t>
      </w:r>
      <w:r w:rsidR="00405742">
        <w:rPr>
          <w:rFonts w:asciiTheme="minorHAnsi" w:hAnsiTheme="minorHAnsi" w:cstheme="minorHAnsi"/>
          <w:sz w:val="22"/>
          <w:szCs w:val="22"/>
        </w:rPr>
        <w:t xml:space="preserve">. Indeed, in most hymn books the tune is linked with a </w:t>
      </w:r>
      <w:r w:rsidR="00190D84">
        <w:rPr>
          <w:rFonts w:asciiTheme="minorHAnsi" w:hAnsiTheme="minorHAnsi" w:cstheme="minorHAnsi"/>
          <w:sz w:val="22"/>
          <w:szCs w:val="22"/>
        </w:rPr>
        <w:t>morning</w:t>
      </w:r>
      <w:r w:rsidR="00405742">
        <w:rPr>
          <w:rFonts w:asciiTheme="minorHAnsi" w:hAnsiTheme="minorHAnsi" w:cstheme="minorHAnsi"/>
          <w:sz w:val="22"/>
          <w:szCs w:val="22"/>
        </w:rPr>
        <w:t xml:space="preserve"> </w:t>
      </w:r>
      <w:r w:rsidR="00D66A62">
        <w:rPr>
          <w:rFonts w:asciiTheme="minorHAnsi" w:hAnsiTheme="minorHAnsi" w:cstheme="minorHAnsi"/>
          <w:sz w:val="22"/>
          <w:szCs w:val="22"/>
        </w:rPr>
        <w:t>hymn</w:t>
      </w:r>
      <w:r w:rsidR="00E02C72">
        <w:rPr>
          <w:rFonts w:asciiTheme="minorHAnsi" w:hAnsiTheme="minorHAnsi" w:cstheme="minorHAnsi"/>
          <w:sz w:val="22"/>
          <w:szCs w:val="22"/>
        </w:rPr>
        <w:t xml:space="preserve"> “Nocte </w:t>
      </w:r>
      <w:proofErr w:type="spellStart"/>
      <w:r w:rsidR="00E02C72">
        <w:rPr>
          <w:rFonts w:asciiTheme="minorHAnsi" w:hAnsiTheme="minorHAnsi" w:cstheme="minorHAnsi"/>
          <w:sz w:val="22"/>
          <w:szCs w:val="22"/>
        </w:rPr>
        <w:t>Surgentes</w:t>
      </w:r>
      <w:proofErr w:type="spellEnd"/>
      <w:r w:rsidR="00E02C72">
        <w:rPr>
          <w:rFonts w:asciiTheme="minorHAnsi" w:hAnsiTheme="minorHAnsi" w:cstheme="minorHAnsi"/>
          <w:sz w:val="22"/>
          <w:szCs w:val="22"/>
        </w:rPr>
        <w:t>”</w:t>
      </w:r>
      <w:r w:rsidR="00D66A62">
        <w:rPr>
          <w:rFonts w:asciiTheme="minorHAnsi" w:hAnsiTheme="minorHAnsi" w:cstheme="minorHAnsi"/>
          <w:sz w:val="22"/>
          <w:szCs w:val="22"/>
        </w:rPr>
        <w:t>.</w:t>
      </w:r>
    </w:p>
    <w:p w14:paraId="75FDBE07" w14:textId="3169A676" w:rsidR="00A27680" w:rsidRPr="00E75637" w:rsidRDefault="009D26FC" w:rsidP="005C37C0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75637">
        <w:rPr>
          <w:rFonts w:asciiTheme="minorHAnsi" w:hAnsiTheme="minorHAnsi" w:cstheme="minorHAnsi"/>
          <w:sz w:val="22"/>
          <w:szCs w:val="22"/>
        </w:rPr>
        <w:lastRenderedPageBreak/>
        <w:t>The tune has a very unusual, if not unique</w:t>
      </w:r>
      <w:r w:rsidR="00E75637" w:rsidRPr="00E75637">
        <w:rPr>
          <w:rFonts w:asciiTheme="minorHAnsi" w:hAnsiTheme="minorHAnsi" w:cstheme="minorHAnsi"/>
          <w:sz w:val="22"/>
          <w:szCs w:val="22"/>
        </w:rPr>
        <w:t>,</w:t>
      </w:r>
      <w:r w:rsidRPr="00E75637">
        <w:rPr>
          <w:rFonts w:asciiTheme="minorHAnsi" w:hAnsiTheme="minorHAnsi" w:cstheme="minorHAnsi"/>
          <w:sz w:val="22"/>
          <w:szCs w:val="22"/>
        </w:rPr>
        <w:t xml:space="preserve"> metre</w:t>
      </w:r>
      <w:r w:rsidR="005C37C0" w:rsidRPr="00E75637">
        <w:rPr>
          <w:rFonts w:asciiTheme="minorHAnsi" w:hAnsiTheme="minorHAnsi" w:cstheme="minorHAnsi"/>
          <w:sz w:val="22"/>
          <w:szCs w:val="22"/>
        </w:rPr>
        <w:t xml:space="preserve"> which suggests that Green had this tune in mind when he composed the text.</w:t>
      </w:r>
    </w:p>
    <w:p w14:paraId="21870921" w14:textId="39E85BA6" w:rsidR="002D2D02" w:rsidRPr="00E75637" w:rsidRDefault="004569BA" w:rsidP="000B11D2">
      <w:pPr>
        <w:rPr>
          <w:rFonts w:cstheme="minorHAnsi"/>
        </w:rPr>
      </w:pPr>
      <w:r w:rsidRPr="00E75637">
        <w:rPr>
          <w:rFonts w:cstheme="minorHAnsi"/>
        </w:rPr>
        <w:t xml:space="preserve">The Anthem which we would have sung to complement the above gospel hymn </w:t>
      </w:r>
      <w:r w:rsidR="00391437" w:rsidRPr="00E75637">
        <w:rPr>
          <w:rFonts w:cstheme="minorHAnsi"/>
        </w:rPr>
        <w:t>is “The Call” by Ralph Vaughan Williams</w:t>
      </w:r>
      <w:r w:rsidR="009A70E3">
        <w:rPr>
          <w:rFonts w:cstheme="minorHAnsi"/>
        </w:rPr>
        <w:t xml:space="preserve"> (1872-1958)</w:t>
      </w:r>
      <w:r w:rsidR="00391437" w:rsidRPr="00E75637">
        <w:rPr>
          <w:rFonts w:cstheme="minorHAnsi"/>
        </w:rPr>
        <w:t>, which uses a poem by Georg</w:t>
      </w:r>
      <w:r w:rsidR="00FC48F7">
        <w:rPr>
          <w:rFonts w:cstheme="minorHAnsi"/>
        </w:rPr>
        <w:t>e</w:t>
      </w:r>
      <w:r w:rsidR="00391437" w:rsidRPr="00E75637">
        <w:rPr>
          <w:rFonts w:cstheme="minorHAnsi"/>
        </w:rPr>
        <w:t xml:space="preserve"> Herbert</w:t>
      </w:r>
      <w:r w:rsidR="00C9358C">
        <w:rPr>
          <w:rFonts w:cstheme="minorHAnsi"/>
        </w:rPr>
        <w:t xml:space="preserve"> (1593-</w:t>
      </w:r>
      <w:r w:rsidR="00BB3629">
        <w:rPr>
          <w:rFonts w:cstheme="minorHAnsi"/>
        </w:rPr>
        <w:t xml:space="preserve"> 1633)</w:t>
      </w:r>
      <w:r w:rsidR="00DF0E54" w:rsidRPr="00E75637">
        <w:rPr>
          <w:rFonts w:cstheme="minorHAnsi"/>
        </w:rPr>
        <w:t>:</w:t>
      </w:r>
    </w:p>
    <w:p w14:paraId="7D6C734C" w14:textId="77777777" w:rsidR="00822F05" w:rsidRPr="00E75637" w:rsidRDefault="00822F05" w:rsidP="000E366D">
      <w:pPr>
        <w:rPr>
          <w:rFonts w:cstheme="minorHAnsi"/>
        </w:rPr>
      </w:pPr>
      <w:r w:rsidRPr="00E75637">
        <w:rPr>
          <w:rFonts w:cstheme="minorHAnsi"/>
        </w:rPr>
        <w:t>Come, my Way, my Truth, my Life:</w:t>
      </w:r>
      <w:r w:rsidRPr="00E75637">
        <w:rPr>
          <w:rFonts w:cstheme="minorHAnsi"/>
        </w:rPr>
        <w:br/>
        <w:t>Such a Way, as gives us breath:</w:t>
      </w:r>
      <w:r w:rsidRPr="00E75637">
        <w:rPr>
          <w:rFonts w:cstheme="minorHAnsi"/>
        </w:rPr>
        <w:br/>
        <w:t>Such a Truth, as ends all strife:</w:t>
      </w:r>
      <w:r w:rsidRPr="00E75637">
        <w:rPr>
          <w:rFonts w:cstheme="minorHAnsi"/>
        </w:rPr>
        <w:br/>
        <w:t xml:space="preserve">Such a Life, as </w:t>
      </w:r>
      <w:proofErr w:type="spellStart"/>
      <w:r w:rsidRPr="00E75637">
        <w:rPr>
          <w:rFonts w:cstheme="minorHAnsi"/>
        </w:rPr>
        <w:t>killeth</w:t>
      </w:r>
      <w:proofErr w:type="spellEnd"/>
      <w:r w:rsidRPr="00E75637">
        <w:rPr>
          <w:rFonts w:cstheme="minorHAnsi"/>
        </w:rPr>
        <w:t xml:space="preserve"> death.</w:t>
      </w:r>
    </w:p>
    <w:p w14:paraId="449028A4" w14:textId="77777777" w:rsidR="00822F05" w:rsidRPr="00E75637" w:rsidRDefault="00822F05" w:rsidP="00822F05">
      <w:pPr>
        <w:rPr>
          <w:rFonts w:cstheme="minorHAnsi"/>
        </w:rPr>
      </w:pPr>
      <w:r w:rsidRPr="00E75637">
        <w:rPr>
          <w:rFonts w:cstheme="minorHAnsi"/>
        </w:rPr>
        <w:t>Come, my Light, my Feast, my Strength:</w:t>
      </w:r>
      <w:r w:rsidRPr="00E75637">
        <w:rPr>
          <w:rFonts w:cstheme="minorHAnsi"/>
        </w:rPr>
        <w:br/>
        <w:t>Such a Light, as shows a feast:</w:t>
      </w:r>
      <w:r w:rsidRPr="00E75637">
        <w:rPr>
          <w:rFonts w:cstheme="minorHAnsi"/>
        </w:rPr>
        <w:br/>
        <w:t>Such a Feast, as mends in length:</w:t>
      </w:r>
      <w:r w:rsidRPr="00E75637">
        <w:rPr>
          <w:rFonts w:cstheme="minorHAnsi"/>
        </w:rPr>
        <w:br/>
        <w:t>Such a Strength, as makes his guest.</w:t>
      </w:r>
    </w:p>
    <w:p w14:paraId="6973E322" w14:textId="27338960" w:rsidR="00822F05" w:rsidRDefault="00822F05" w:rsidP="00822F05">
      <w:pPr>
        <w:rPr>
          <w:rFonts w:cstheme="minorHAnsi"/>
        </w:rPr>
      </w:pPr>
      <w:r w:rsidRPr="00E75637">
        <w:rPr>
          <w:rFonts w:cstheme="minorHAnsi"/>
        </w:rPr>
        <w:t>Come, my Joy, my Love, my Heart:</w:t>
      </w:r>
      <w:r w:rsidRPr="00E75637">
        <w:rPr>
          <w:rFonts w:cstheme="minorHAnsi"/>
        </w:rPr>
        <w:br/>
        <w:t>Such a Joy, as none can move:</w:t>
      </w:r>
      <w:r w:rsidRPr="00E75637">
        <w:rPr>
          <w:rFonts w:cstheme="minorHAnsi"/>
        </w:rPr>
        <w:br/>
        <w:t>Such a Love, as none can part:</w:t>
      </w:r>
      <w:r w:rsidRPr="00E75637">
        <w:rPr>
          <w:rFonts w:cstheme="minorHAnsi"/>
        </w:rPr>
        <w:br/>
        <w:t>Such a Heart, as joys in love.</w:t>
      </w:r>
    </w:p>
    <w:p w14:paraId="7F29EC35" w14:textId="11F6AF9C" w:rsidR="005645CE" w:rsidRDefault="005645CE" w:rsidP="00822F05">
      <w:pPr>
        <w:rPr>
          <w:rFonts w:cstheme="minorHAnsi"/>
        </w:rPr>
      </w:pPr>
      <w:r>
        <w:rPr>
          <w:rFonts w:cstheme="minorHAnsi"/>
        </w:rPr>
        <w:t>Herbert</w:t>
      </w:r>
      <w:r w:rsidR="00E20A8F">
        <w:rPr>
          <w:rFonts w:cstheme="minorHAnsi"/>
        </w:rPr>
        <w:t xml:space="preserve"> </w:t>
      </w:r>
      <w:r w:rsidR="00CC3D61">
        <w:rPr>
          <w:rFonts w:cstheme="minorHAnsi"/>
        </w:rPr>
        <w:t xml:space="preserve">was </w:t>
      </w:r>
      <w:r w:rsidR="0073320B">
        <w:rPr>
          <w:rFonts w:cstheme="minorHAnsi"/>
        </w:rPr>
        <w:t>born into a wealthy and p</w:t>
      </w:r>
      <w:r w:rsidR="008D6F5C">
        <w:rPr>
          <w:rFonts w:cstheme="minorHAnsi"/>
        </w:rPr>
        <w:t>olitically active family. After a</w:t>
      </w:r>
      <w:r w:rsidR="00AF5822">
        <w:rPr>
          <w:rFonts w:cstheme="minorHAnsi"/>
        </w:rPr>
        <w:t>ttending Westminster School he received a scholarship at Trinity College Cambridge.</w:t>
      </w:r>
      <w:r w:rsidR="00EA5C80">
        <w:rPr>
          <w:rFonts w:cstheme="minorHAnsi"/>
        </w:rPr>
        <w:t xml:space="preserve"> Subsequently he was appointed a fellow of the College </w:t>
      </w:r>
      <w:r w:rsidR="00046C2B">
        <w:rPr>
          <w:rFonts w:cstheme="minorHAnsi"/>
        </w:rPr>
        <w:t xml:space="preserve">where he specialised in Latin and Greek. The then had a short career as a Parliamentarian </w:t>
      </w:r>
      <w:r w:rsidR="00665307">
        <w:rPr>
          <w:rFonts w:cstheme="minorHAnsi"/>
        </w:rPr>
        <w:t xml:space="preserve">before being ordained in 1629. He </w:t>
      </w:r>
      <w:r w:rsidR="00134781">
        <w:rPr>
          <w:rFonts w:cstheme="minorHAnsi"/>
        </w:rPr>
        <w:t>was appointed rector of th</w:t>
      </w:r>
      <w:r w:rsidR="007C490E">
        <w:rPr>
          <w:rFonts w:cstheme="minorHAnsi"/>
        </w:rPr>
        <w:t>e</w:t>
      </w:r>
      <w:r w:rsidR="00134781">
        <w:rPr>
          <w:rFonts w:cstheme="minorHAnsi"/>
        </w:rPr>
        <w:t xml:space="preserve"> small parish of </w:t>
      </w:r>
      <w:proofErr w:type="spellStart"/>
      <w:r w:rsidR="00134781">
        <w:rPr>
          <w:rFonts w:cstheme="minorHAnsi"/>
        </w:rPr>
        <w:t>Fugglestone</w:t>
      </w:r>
      <w:proofErr w:type="spellEnd"/>
      <w:r w:rsidR="00134781">
        <w:rPr>
          <w:rFonts w:cstheme="minorHAnsi"/>
        </w:rPr>
        <w:t xml:space="preserve"> St Peter with </w:t>
      </w:r>
      <w:proofErr w:type="spellStart"/>
      <w:r w:rsidR="00134781">
        <w:rPr>
          <w:rFonts w:cstheme="minorHAnsi"/>
        </w:rPr>
        <w:t>Bemerton</w:t>
      </w:r>
      <w:proofErr w:type="spellEnd"/>
      <w:r w:rsidR="00134781">
        <w:rPr>
          <w:rFonts w:cstheme="minorHAnsi"/>
        </w:rPr>
        <w:t xml:space="preserve"> near Salisbury</w:t>
      </w:r>
      <w:r w:rsidR="007C490E">
        <w:rPr>
          <w:rFonts w:cstheme="minorHAnsi"/>
        </w:rPr>
        <w:t xml:space="preserve">. </w:t>
      </w:r>
      <w:r w:rsidR="00364B6D">
        <w:rPr>
          <w:rFonts w:cstheme="minorHAnsi"/>
        </w:rPr>
        <w:t>He was ther</w:t>
      </w:r>
      <w:r w:rsidR="000A4EB1">
        <w:rPr>
          <w:rFonts w:cstheme="minorHAnsi"/>
        </w:rPr>
        <w:t>e</w:t>
      </w:r>
      <w:r w:rsidR="00364B6D">
        <w:rPr>
          <w:rFonts w:cstheme="minorHAnsi"/>
        </w:rPr>
        <w:t xml:space="preserve"> for only a</w:t>
      </w:r>
      <w:r w:rsidR="000A4EB1">
        <w:rPr>
          <w:rFonts w:cstheme="minorHAnsi"/>
        </w:rPr>
        <w:t xml:space="preserve"> </w:t>
      </w:r>
      <w:r w:rsidR="00364B6D">
        <w:rPr>
          <w:rFonts w:cstheme="minorHAnsi"/>
        </w:rPr>
        <w:t xml:space="preserve">short time </w:t>
      </w:r>
      <w:r w:rsidR="002E0BDC">
        <w:rPr>
          <w:rFonts w:cstheme="minorHAnsi"/>
        </w:rPr>
        <w:t>before he</w:t>
      </w:r>
      <w:r w:rsidR="00364B6D">
        <w:rPr>
          <w:rFonts w:cstheme="minorHAnsi"/>
        </w:rPr>
        <w:t xml:space="preserve"> died of consumption in 1633. However, he left a lasting legacy of poetry</w:t>
      </w:r>
      <w:r w:rsidR="00AB5671">
        <w:rPr>
          <w:rFonts w:cstheme="minorHAnsi"/>
        </w:rPr>
        <w:t xml:space="preserve"> and other publications. He was also an accomplished </w:t>
      </w:r>
      <w:r w:rsidR="00D13D45">
        <w:rPr>
          <w:rFonts w:cstheme="minorHAnsi"/>
        </w:rPr>
        <w:t>l</w:t>
      </w:r>
      <w:r w:rsidR="00AB5671">
        <w:rPr>
          <w:rFonts w:cstheme="minorHAnsi"/>
        </w:rPr>
        <w:t>utenist and his musical s</w:t>
      </w:r>
      <w:r w:rsidR="00063163">
        <w:rPr>
          <w:rFonts w:cstheme="minorHAnsi"/>
        </w:rPr>
        <w:t xml:space="preserve">kills probably contribute to the way in which many of his poems have been set to music subsequently, including this setting by Vaughan Williams which is </w:t>
      </w:r>
      <w:r w:rsidR="00EC103E">
        <w:rPr>
          <w:rFonts w:cstheme="minorHAnsi"/>
        </w:rPr>
        <w:t>taken from his collection of “Five Mystical Songs”.</w:t>
      </w:r>
    </w:p>
    <w:p w14:paraId="234E2B0B" w14:textId="3CD87B0B" w:rsidR="00A00CC6" w:rsidRDefault="00D13D45" w:rsidP="003E25BC">
      <w:pPr>
        <w:rPr>
          <w:rFonts w:cstheme="minorHAnsi"/>
        </w:rPr>
      </w:pPr>
      <w:r>
        <w:rPr>
          <w:rFonts w:cstheme="minorHAnsi"/>
        </w:rPr>
        <w:t xml:space="preserve">The poem </w:t>
      </w:r>
      <w:r w:rsidR="00C7164F">
        <w:rPr>
          <w:rFonts w:cstheme="minorHAnsi"/>
        </w:rPr>
        <w:t>“Come my Way” illustrates Herbert</w:t>
      </w:r>
      <w:r w:rsidR="0021744D">
        <w:rPr>
          <w:rFonts w:cstheme="minorHAnsi"/>
        </w:rPr>
        <w:t>’</w:t>
      </w:r>
      <w:r w:rsidR="00C7164F">
        <w:rPr>
          <w:rFonts w:cstheme="minorHAnsi"/>
        </w:rPr>
        <w:t xml:space="preserve">s literary </w:t>
      </w:r>
      <w:r w:rsidR="00D83956">
        <w:rPr>
          <w:rFonts w:cstheme="minorHAnsi"/>
        </w:rPr>
        <w:t xml:space="preserve">and word-play </w:t>
      </w:r>
      <w:r w:rsidR="00C7164F">
        <w:rPr>
          <w:rFonts w:cstheme="minorHAnsi"/>
        </w:rPr>
        <w:t>skills</w:t>
      </w:r>
      <w:r w:rsidR="0021744D">
        <w:rPr>
          <w:rFonts w:cstheme="minorHAnsi"/>
        </w:rPr>
        <w:t>.</w:t>
      </w:r>
      <w:r w:rsidR="00D83956">
        <w:rPr>
          <w:rFonts w:cstheme="minorHAnsi"/>
        </w:rPr>
        <w:t xml:space="preserve"> </w:t>
      </w:r>
      <w:r w:rsidR="00D34FB4">
        <w:rPr>
          <w:rFonts w:cstheme="minorHAnsi"/>
        </w:rPr>
        <w:t>For example</w:t>
      </w:r>
      <w:r w:rsidR="00E10AE4">
        <w:rPr>
          <w:rFonts w:cstheme="minorHAnsi"/>
        </w:rPr>
        <w:t>,</w:t>
      </w:r>
      <w:r w:rsidR="00D34FB4">
        <w:rPr>
          <w:rFonts w:cstheme="minorHAnsi"/>
        </w:rPr>
        <w:t xml:space="preserve"> the </w:t>
      </w:r>
      <w:r w:rsidR="000E06E5">
        <w:rPr>
          <w:rFonts w:cstheme="minorHAnsi"/>
        </w:rPr>
        <w:t xml:space="preserve">structure of the </w:t>
      </w:r>
      <w:r w:rsidR="00527B89">
        <w:rPr>
          <w:rFonts w:cstheme="minorHAnsi"/>
        </w:rPr>
        <w:t>first words of each line</w:t>
      </w:r>
      <w:r w:rsidR="00BB1666">
        <w:rPr>
          <w:rFonts w:cstheme="minorHAnsi"/>
        </w:rPr>
        <w:t xml:space="preserve"> in all three stanzas</w:t>
      </w:r>
      <w:r w:rsidR="00527B89">
        <w:rPr>
          <w:rFonts w:cstheme="minorHAnsi"/>
        </w:rPr>
        <w:t xml:space="preserve">. </w:t>
      </w:r>
      <w:r w:rsidR="00DB77F0">
        <w:rPr>
          <w:rFonts w:cstheme="minorHAnsi"/>
        </w:rPr>
        <w:t>Also</w:t>
      </w:r>
      <w:r w:rsidR="000838C3">
        <w:rPr>
          <w:rFonts w:cstheme="minorHAnsi"/>
        </w:rPr>
        <w:t>,</w:t>
      </w:r>
      <w:r w:rsidR="00DB77F0">
        <w:rPr>
          <w:rFonts w:cstheme="minorHAnsi"/>
        </w:rPr>
        <w:t xml:space="preserve"> the way in which he </w:t>
      </w:r>
      <w:r w:rsidR="000838C3">
        <w:rPr>
          <w:rFonts w:cstheme="minorHAnsi"/>
        </w:rPr>
        <w:t xml:space="preserve">uses each of the key nouns from the first line in each of the subsequent lines. </w:t>
      </w:r>
      <w:r w:rsidR="00C63C9C">
        <w:rPr>
          <w:rFonts w:cstheme="minorHAnsi"/>
        </w:rPr>
        <w:t xml:space="preserve">The meanings of some of the words have </w:t>
      </w:r>
      <w:r w:rsidR="00DF584E">
        <w:rPr>
          <w:rFonts w:cstheme="minorHAnsi"/>
        </w:rPr>
        <w:t xml:space="preserve">changed over time which partially obscures </w:t>
      </w:r>
      <w:r w:rsidR="00E848AC">
        <w:rPr>
          <w:rFonts w:cstheme="minorHAnsi"/>
        </w:rPr>
        <w:t>the immediacy of the text to our minds. Thus, in th</w:t>
      </w:r>
      <w:r w:rsidR="003F41AE">
        <w:rPr>
          <w:rFonts w:cstheme="minorHAnsi"/>
        </w:rPr>
        <w:t>e</w:t>
      </w:r>
      <w:r w:rsidR="00E848AC">
        <w:rPr>
          <w:rFonts w:cstheme="minorHAnsi"/>
        </w:rPr>
        <w:t xml:space="preserve"> second stanza</w:t>
      </w:r>
      <w:r w:rsidR="00E85B04">
        <w:rPr>
          <w:rFonts w:cstheme="minorHAnsi"/>
        </w:rPr>
        <w:t xml:space="preserve">, third line, </w:t>
      </w:r>
      <w:r w:rsidR="00BB1666">
        <w:rPr>
          <w:rFonts w:cstheme="minorHAnsi"/>
        </w:rPr>
        <w:t>“</w:t>
      </w:r>
      <w:r w:rsidR="00E85B04">
        <w:rPr>
          <w:rFonts w:cstheme="minorHAnsi"/>
        </w:rPr>
        <w:t>mends</w:t>
      </w:r>
      <w:r w:rsidR="00BB1666">
        <w:rPr>
          <w:rFonts w:cstheme="minorHAnsi"/>
        </w:rPr>
        <w:t>”</w:t>
      </w:r>
      <w:r w:rsidR="00E85B04">
        <w:rPr>
          <w:rFonts w:cstheme="minorHAnsi"/>
        </w:rPr>
        <w:t xml:space="preserve"> should be understood as </w:t>
      </w:r>
      <w:r w:rsidR="003F41AE">
        <w:rPr>
          <w:rFonts w:cstheme="minorHAnsi"/>
        </w:rPr>
        <w:t>“</w:t>
      </w:r>
      <w:r w:rsidR="00E85B04">
        <w:rPr>
          <w:rFonts w:cstheme="minorHAnsi"/>
        </w:rPr>
        <w:t>improving</w:t>
      </w:r>
      <w:r w:rsidR="003F41AE">
        <w:rPr>
          <w:rFonts w:cstheme="minorHAnsi"/>
        </w:rPr>
        <w:t>”</w:t>
      </w:r>
      <w:r w:rsidR="00E85B04">
        <w:rPr>
          <w:rFonts w:cstheme="minorHAnsi"/>
        </w:rPr>
        <w:t xml:space="preserve"> rather th</w:t>
      </w:r>
      <w:r w:rsidR="006C7ABB">
        <w:rPr>
          <w:rFonts w:cstheme="minorHAnsi"/>
        </w:rPr>
        <w:t>a</w:t>
      </w:r>
      <w:r w:rsidR="00E85B04">
        <w:rPr>
          <w:rFonts w:cstheme="minorHAnsi"/>
        </w:rPr>
        <w:t xml:space="preserve">n </w:t>
      </w:r>
      <w:r w:rsidR="003F41AE">
        <w:rPr>
          <w:rFonts w:cstheme="minorHAnsi"/>
        </w:rPr>
        <w:t>“</w:t>
      </w:r>
      <w:r w:rsidR="00E85B04">
        <w:rPr>
          <w:rFonts w:cstheme="minorHAnsi"/>
        </w:rPr>
        <w:t>repairing</w:t>
      </w:r>
      <w:r w:rsidR="003F41AE">
        <w:rPr>
          <w:rFonts w:cstheme="minorHAnsi"/>
        </w:rPr>
        <w:t>”.</w:t>
      </w:r>
      <w:r w:rsidR="00DF584E">
        <w:rPr>
          <w:rFonts w:cstheme="minorHAnsi"/>
        </w:rPr>
        <w:t xml:space="preserve"> </w:t>
      </w:r>
    </w:p>
    <w:p w14:paraId="0E3D4C97" w14:textId="26A5D1ED" w:rsidR="00D83956" w:rsidRDefault="00A00CC6" w:rsidP="003E25BC">
      <w:pPr>
        <w:rPr>
          <w:rFonts w:cstheme="minorHAnsi"/>
        </w:rPr>
      </w:pPr>
      <w:r>
        <w:rPr>
          <w:rFonts w:cstheme="minorHAnsi"/>
        </w:rPr>
        <w:t xml:space="preserve">Vaughan Williams’ music </w:t>
      </w:r>
      <w:r w:rsidR="00FA05EC">
        <w:rPr>
          <w:rFonts w:cstheme="minorHAnsi"/>
        </w:rPr>
        <w:t xml:space="preserve">has a melody which </w:t>
      </w:r>
      <w:r w:rsidR="00201851">
        <w:rPr>
          <w:rFonts w:cstheme="minorHAnsi"/>
        </w:rPr>
        <w:t xml:space="preserve">allows the </w:t>
      </w:r>
      <w:r w:rsidR="00690B41">
        <w:rPr>
          <w:rFonts w:cstheme="minorHAnsi"/>
        </w:rPr>
        <w:t>for the</w:t>
      </w:r>
      <w:r w:rsidR="00515E8D">
        <w:rPr>
          <w:rFonts w:cstheme="minorHAnsi"/>
        </w:rPr>
        <w:t xml:space="preserve"> accentuation of </w:t>
      </w:r>
      <w:r w:rsidR="00690B41">
        <w:rPr>
          <w:rFonts w:cstheme="minorHAnsi"/>
        </w:rPr>
        <w:t>the words in the opening line.</w:t>
      </w:r>
      <w:r w:rsidR="009A609C">
        <w:rPr>
          <w:rFonts w:cstheme="minorHAnsi"/>
        </w:rPr>
        <w:t xml:space="preserve"> The melody is repeated for the second stanza but with subtly different harmonies to create </w:t>
      </w:r>
      <w:r w:rsidR="00C26D83">
        <w:rPr>
          <w:rFonts w:cstheme="minorHAnsi"/>
        </w:rPr>
        <w:t xml:space="preserve">interest. Then the music shifts key for the final stanza and the melody is stretched to </w:t>
      </w:r>
      <w:r w:rsidR="00BA7298">
        <w:rPr>
          <w:rFonts w:cstheme="minorHAnsi"/>
        </w:rPr>
        <w:t xml:space="preserve">create emphasis on key words. The music </w:t>
      </w:r>
      <w:r w:rsidR="00F64CAB">
        <w:rPr>
          <w:rFonts w:cstheme="minorHAnsi"/>
        </w:rPr>
        <w:t xml:space="preserve">gets quieter towards the end and the last but one word </w:t>
      </w:r>
      <w:r w:rsidR="00BD652E">
        <w:rPr>
          <w:rFonts w:cstheme="minorHAnsi"/>
        </w:rPr>
        <w:t>“</w:t>
      </w:r>
      <w:r w:rsidR="00F64CAB">
        <w:rPr>
          <w:rFonts w:cstheme="minorHAnsi"/>
        </w:rPr>
        <w:t>joys</w:t>
      </w:r>
      <w:r w:rsidR="00BD652E">
        <w:rPr>
          <w:rFonts w:cstheme="minorHAnsi"/>
        </w:rPr>
        <w:t xml:space="preserve">” gets stretched the most </w:t>
      </w:r>
      <w:r w:rsidR="00B90665">
        <w:rPr>
          <w:rFonts w:cstheme="minorHAnsi"/>
        </w:rPr>
        <w:t>to underline</w:t>
      </w:r>
      <w:r w:rsidR="00254699">
        <w:rPr>
          <w:rFonts w:cstheme="minorHAnsi"/>
        </w:rPr>
        <w:t xml:space="preserve"> the joyous hope of the entire piece.</w:t>
      </w:r>
      <w:r w:rsidR="00F64CAB">
        <w:rPr>
          <w:rFonts w:cstheme="minorHAnsi"/>
        </w:rPr>
        <w:t xml:space="preserve"> </w:t>
      </w:r>
      <w:r w:rsidR="00DF584E">
        <w:rPr>
          <w:rFonts w:cstheme="minorHAnsi"/>
        </w:rPr>
        <w:t xml:space="preserve"> </w:t>
      </w:r>
    </w:p>
    <w:p w14:paraId="3F461D97" w14:textId="4D714A54" w:rsidR="003E25BC" w:rsidRDefault="00663CB2" w:rsidP="003E25BC">
      <w:hyperlink r:id="rId11" w:history="1">
        <w:r w:rsidR="003E25BC" w:rsidRPr="00B1204E">
          <w:rPr>
            <w:color w:val="0000FF"/>
            <w:u w:val="single"/>
          </w:rPr>
          <w:t>https://www.youtube.com/watch?v=52zriSYfCpA</w:t>
        </w:r>
      </w:hyperlink>
    </w:p>
    <w:p w14:paraId="1BEF9015" w14:textId="50F35D40" w:rsidR="00DF0E54" w:rsidRDefault="0093404F" w:rsidP="000B11D2">
      <w:r>
        <w:t xml:space="preserve">The final hymn is </w:t>
      </w:r>
      <w:r w:rsidR="00E74571">
        <w:t xml:space="preserve">“Thy hand </w:t>
      </w:r>
      <w:proofErr w:type="spellStart"/>
      <w:r w:rsidR="00E74571">
        <w:t>O</w:t>
      </w:r>
      <w:proofErr w:type="spellEnd"/>
      <w:r w:rsidR="00E74571">
        <w:t xml:space="preserve"> God has guided</w:t>
      </w:r>
      <w:r w:rsidR="00E47E3A">
        <w:t>” AM 814</w:t>
      </w:r>
    </w:p>
    <w:p w14:paraId="32B0A22B" w14:textId="77777777" w:rsidR="001C1828" w:rsidRPr="001B5585" w:rsidRDefault="001C1828" w:rsidP="001C182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eastAsia="en-GB"/>
        </w:rPr>
      </w:pPr>
      <w:r w:rsidRPr="001B5585">
        <w:rPr>
          <w:rFonts w:eastAsia="Times New Roman" w:cstheme="minorHAnsi"/>
          <w:color w:val="222222"/>
          <w:lang w:eastAsia="en-GB"/>
        </w:rPr>
        <w:t>Thy hand, O God, has guided</w:t>
      </w:r>
      <w:r w:rsidRPr="001B5585">
        <w:rPr>
          <w:rFonts w:eastAsia="Times New Roman" w:cstheme="minorHAnsi"/>
          <w:color w:val="222222"/>
          <w:lang w:eastAsia="en-GB"/>
        </w:rPr>
        <w:br/>
        <w:t>Thy flock, from age to age;</w:t>
      </w:r>
      <w:r w:rsidRPr="001B5585">
        <w:rPr>
          <w:rFonts w:eastAsia="Times New Roman" w:cstheme="minorHAnsi"/>
          <w:color w:val="222222"/>
          <w:lang w:eastAsia="en-GB"/>
        </w:rPr>
        <w:br/>
        <w:t>The wondrous tale is written,</w:t>
      </w:r>
      <w:r w:rsidRPr="001B5585">
        <w:rPr>
          <w:rFonts w:eastAsia="Times New Roman" w:cstheme="minorHAnsi"/>
          <w:color w:val="222222"/>
          <w:lang w:eastAsia="en-GB"/>
        </w:rPr>
        <w:br/>
        <w:t>Full clear, on every page;</w:t>
      </w:r>
      <w:r w:rsidRPr="001B5585">
        <w:rPr>
          <w:rFonts w:eastAsia="Times New Roman" w:cstheme="minorHAnsi"/>
          <w:color w:val="222222"/>
          <w:lang w:eastAsia="en-GB"/>
        </w:rPr>
        <w:br/>
        <w:t>Our fathers owned thy goodness,</w:t>
      </w:r>
      <w:r w:rsidRPr="001B5585">
        <w:rPr>
          <w:rFonts w:eastAsia="Times New Roman" w:cstheme="minorHAnsi"/>
          <w:color w:val="222222"/>
          <w:lang w:eastAsia="en-GB"/>
        </w:rPr>
        <w:br/>
      </w:r>
      <w:r w:rsidRPr="001B5585">
        <w:rPr>
          <w:rFonts w:eastAsia="Times New Roman" w:cstheme="minorHAnsi"/>
          <w:color w:val="222222"/>
          <w:lang w:eastAsia="en-GB"/>
        </w:rPr>
        <w:lastRenderedPageBreak/>
        <w:t>And we their deeds record;</w:t>
      </w:r>
      <w:r w:rsidRPr="001B5585">
        <w:rPr>
          <w:rFonts w:eastAsia="Times New Roman" w:cstheme="minorHAnsi"/>
          <w:color w:val="222222"/>
          <w:lang w:eastAsia="en-GB"/>
        </w:rPr>
        <w:br/>
        <w:t>And both of this bear witness:</w:t>
      </w:r>
      <w:r w:rsidRPr="001B5585">
        <w:rPr>
          <w:rFonts w:eastAsia="Times New Roman" w:cstheme="minorHAnsi"/>
          <w:color w:val="222222"/>
          <w:lang w:eastAsia="en-GB"/>
        </w:rPr>
        <w:br/>
        <w:t>One Church, one faith, one Lord.</w:t>
      </w:r>
    </w:p>
    <w:p w14:paraId="3D4A08FD" w14:textId="77777777" w:rsidR="001C1828" w:rsidRPr="001B5585" w:rsidRDefault="001C1828" w:rsidP="001C182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eastAsia="en-GB"/>
        </w:rPr>
      </w:pPr>
      <w:r w:rsidRPr="001B5585">
        <w:rPr>
          <w:rFonts w:eastAsia="Times New Roman" w:cstheme="minorHAnsi"/>
          <w:color w:val="222222"/>
          <w:lang w:eastAsia="en-GB"/>
        </w:rPr>
        <w:t>Thy heralds brought glad tidings</w:t>
      </w:r>
      <w:r w:rsidRPr="001B5585">
        <w:rPr>
          <w:rFonts w:eastAsia="Times New Roman" w:cstheme="minorHAnsi"/>
          <w:color w:val="222222"/>
          <w:lang w:eastAsia="en-GB"/>
        </w:rPr>
        <w:br/>
        <w:t>To greatest, as to least;</w:t>
      </w:r>
      <w:r w:rsidRPr="001B5585">
        <w:rPr>
          <w:rFonts w:eastAsia="Times New Roman" w:cstheme="minorHAnsi"/>
          <w:color w:val="222222"/>
          <w:lang w:eastAsia="en-GB"/>
        </w:rPr>
        <w:br/>
        <w:t>They bade men rise, and hasten</w:t>
      </w:r>
      <w:r w:rsidRPr="001B5585">
        <w:rPr>
          <w:rFonts w:eastAsia="Times New Roman" w:cstheme="minorHAnsi"/>
          <w:color w:val="222222"/>
          <w:lang w:eastAsia="en-GB"/>
        </w:rPr>
        <w:br/>
        <w:t>To share the great King's feast;</w:t>
      </w:r>
      <w:r w:rsidRPr="001B5585">
        <w:rPr>
          <w:rFonts w:eastAsia="Times New Roman" w:cstheme="minorHAnsi"/>
          <w:color w:val="222222"/>
          <w:lang w:eastAsia="en-GB"/>
        </w:rPr>
        <w:br/>
        <w:t>And this was all their teaching,</w:t>
      </w:r>
      <w:r w:rsidRPr="001B5585">
        <w:rPr>
          <w:rFonts w:eastAsia="Times New Roman" w:cstheme="minorHAnsi"/>
          <w:color w:val="222222"/>
          <w:lang w:eastAsia="en-GB"/>
        </w:rPr>
        <w:br/>
        <w:t>In every deed and word,</w:t>
      </w:r>
      <w:r w:rsidRPr="001B5585">
        <w:rPr>
          <w:rFonts w:eastAsia="Times New Roman" w:cstheme="minorHAnsi"/>
          <w:color w:val="222222"/>
          <w:lang w:eastAsia="en-GB"/>
        </w:rPr>
        <w:br/>
        <w:t>To all alike proclaiming</w:t>
      </w:r>
      <w:r w:rsidRPr="001B5585">
        <w:rPr>
          <w:rFonts w:eastAsia="Times New Roman" w:cstheme="minorHAnsi"/>
          <w:color w:val="222222"/>
          <w:lang w:eastAsia="en-GB"/>
        </w:rPr>
        <w:br/>
        <w:t>One Church, one faith, one Lord</w:t>
      </w:r>
    </w:p>
    <w:p w14:paraId="5C47A2AE" w14:textId="77777777" w:rsidR="001C1828" w:rsidRPr="001B5585" w:rsidRDefault="001C1828" w:rsidP="001C182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eastAsia="en-GB"/>
        </w:rPr>
      </w:pPr>
      <w:r w:rsidRPr="001B5585">
        <w:rPr>
          <w:rFonts w:eastAsia="Times New Roman" w:cstheme="minorHAnsi"/>
          <w:color w:val="222222"/>
          <w:lang w:eastAsia="en-GB"/>
        </w:rPr>
        <w:t>Through many a day of darkness,</w:t>
      </w:r>
      <w:r w:rsidRPr="001B5585">
        <w:rPr>
          <w:rFonts w:eastAsia="Times New Roman" w:cstheme="minorHAnsi"/>
          <w:color w:val="222222"/>
          <w:lang w:eastAsia="en-GB"/>
        </w:rPr>
        <w:br/>
        <w:t>Through many a scene of strife,</w:t>
      </w:r>
      <w:r w:rsidRPr="001B5585">
        <w:rPr>
          <w:rFonts w:eastAsia="Times New Roman" w:cstheme="minorHAnsi"/>
          <w:color w:val="222222"/>
          <w:lang w:eastAsia="en-GB"/>
        </w:rPr>
        <w:br/>
        <w:t>The faithful few fought bravely,</w:t>
      </w:r>
      <w:r w:rsidRPr="001B5585">
        <w:rPr>
          <w:rFonts w:eastAsia="Times New Roman" w:cstheme="minorHAnsi"/>
          <w:color w:val="222222"/>
          <w:lang w:eastAsia="en-GB"/>
        </w:rPr>
        <w:br/>
        <w:t>To guard the nation's life.</w:t>
      </w:r>
      <w:r w:rsidRPr="001B5585">
        <w:rPr>
          <w:rFonts w:eastAsia="Times New Roman" w:cstheme="minorHAnsi"/>
          <w:color w:val="222222"/>
          <w:lang w:eastAsia="en-GB"/>
        </w:rPr>
        <w:br/>
        <w:t>Their Gospel of redemption,</w:t>
      </w:r>
      <w:r w:rsidRPr="001B5585">
        <w:rPr>
          <w:rFonts w:eastAsia="Times New Roman" w:cstheme="minorHAnsi"/>
          <w:color w:val="222222"/>
          <w:lang w:eastAsia="en-GB"/>
        </w:rPr>
        <w:br/>
        <w:t>Sin pardoned, man restored,</w:t>
      </w:r>
      <w:r w:rsidRPr="001B5585">
        <w:rPr>
          <w:rFonts w:eastAsia="Times New Roman" w:cstheme="minorHAnsi"/>
          <w:color w:val="222222"/>
          <w:lang w:eastAsia="en-GB"/>
        </w:rPr>
        <w:br/>
        <w:t>Was all in this enfolded:</w:t>
      </w:r>
      <w:r w:rsidRPr="001B5585">
        <w:rPr>
          <w:rFonts w:eastAsia="Times New Roman" w:cstheme="minorHAnsi"/>
          <w:color w:val="222222"/>
          <w:lang w:eastAsia="en-GB"/>
        </w:rPr>
        <w:br/>
        <w:t>One Church, one faith, one Lord</w:t>
      </w:r>
    </w:p>
    <w:p w14:paraId="4338E612" w14:textId="77777777" w:rsidR="001C1828" w:rsidRPr="001B5585" w:rsidRDefault="001C1828" w:rsidP="001C1828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rFonts w:eastAsia="Times New Roman" w:cstheme="minorHAnsi"/>
          <w:color w:val="222222"/>
          <w:lang w:eastAsia="en-GB"/>
        </w:rPr>
      </w:pPr>
      <w:r w:rsidRPr="001B5585">
        <w:rPr>
          <w:rFonts w:eastAsia="Times New Roman" w:cstheme="minorHAnsi"/>
          <w:color w:val="222222"/>
          <w:lang w:eastAsia="en-GB"/>
        </w:rPr>
        <w:t>And we, shall we be faithless?</w:t>
      </w:r>
      <w:r w:rsidRPr="001B5585">
        <w:rPr>
          <w:rFonts w:eastAsia="Times New Roman" w:cstheme="minorHAnsi"/>
          <w:color w:val="222222"/>
          <w:lang w:eastAsia="en-GB"/>
        </w:rPr>
        <w:br/>
        <w:t>Shall hearts fail, hands hang down?</w:t>
      </w:r>
      <w:r w:rsidRPr="001B5585">
        <w:rPr>
          <w:rFonts w:eastAsia="Times New Roman" w:cstheme="minorHAnsi"/>
          <w:color w:val="222222"/>
          <w:lang w:eastAsia="en-GB"/>
        </w:rPr>
        <w:br/>
        <w:t>Shall we evade the conflict,</w:t>
      </w:r>
      <w:r w:rsidRPr="001B5585">
        <w:rPr>
          <w:rFonts w:eastAsia="Times New Roman" w:cstheme="minorHAnsi"/>
          <w:color w:val="222222"/>
          <w:lang w:eastAsia="en-GB"/>
        </w:rPr>
        <w:br/>
        <w:t>And cast away our crown?</w:t>
      </w:r>
      <w:r w:rsidRPr="001B5585">
        <w:rPr>
          <w:rFonts w:eastAsia="Times New Roman" w:cstheme="minorHAnsi"/>
          <w:color w:val="222222"/>
          <w:lang w:eastAsia="en-GB"/>
        </w:rPr>
        <w:br/>
        <w:t>Not so: in God's deep counsels</w:t>
      </w:r>
      <w:r w:rsidRPr="001B5585">
        <w:rPr>
          <w:rFonts w:eastAsia="Times New Roman" w:cstheme="minorHAnsi"/>
          <w:color w:val="222222"/>
          <w:lang w:eastAsia="en-GB"/>
        </w:rPr>
        <w:br/>
        <w:t>Some better thing is stored;</w:t>
      </w:r>
      <w:r w:rsidRPr="001B5585">
        <w:rPr>
          <w:rFonts w:eastAsia="Times New Roman" w:cstheme="minorHAnsi"/>
          <w:color w:val="222222"/>
          <w:lang w:eastAsia="en-GB"/>
        </w:rPr>
        <w:br/>
        <w:t>We will maintain, unflinching,</w:t>
      </w:r>
      <w:r w:rsidRPr="001B5585">
        <w:rPr>
          <w:rFonts w:eastAsia="Times New Roman" w:cstheme="minorHAnsi"/>
          <w:color w:val="222222"/>
          <w:lang w:eastAsia="en-GB"/>
        </w:rPr>
        <w:br/>
        <w:t>One church, one faith, one Lord.</w:t>
      </w:r>
    </w:p>
    <w:p w14:paraId="78DF19DA" w14:textId="77777777" w:rsidR="001C1828" w:rsidRPr="001B5585" w:rsidRDefault="001C1828" w:rsidP="001C182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 w:rsidRPr="001B5585">
        <w:rPr>
          <w:rFonts w:eastAsia="Times New Roman" w:cstheme="minorHAnsi"/>
          <w:color w:val="222222"/>
          <w:lang w:eastAsia="en-GB"/>
        </w:rPr>
        <w:t>Thy mercy will not fail us,</w:t>
      </w:r>
      <w:r w:rsidRPr="001B5585">
        <w:rPr>
          <w:rFonts w:eastAsia="Times New Roman" w:cstheme="minorHAnsi"/>
          <w:color w:val="222222"/>
          <w:lang w:eastAsia="en-GB"/>
        </w:rPr>
        <w:br/>
        <w:t>Nor leave thy work undone;</w:t>
      </w:r>
      <w:r w:rsidRPr="001B5585">
        <w:rPr>
          <w:rFonts w:eastAsia="Times New Roman" w:cstheme="minorHAnsi"/>
          <w:color w:val="222222"/>
          <w:lang w:eastAsia="en-GB"/>
        </w:rPr>
        <w:br/>
        <w:t>With thy right hand to help us,</w:t>
      </w:r>
      <w:r w:rsidRPr="001B5585">
        <w:rPr>
          <w:rFonts w:eastAsia="Times New Roman" w:cstheme="minorHAnsi"/>
          <w:color w:val="222222"/>
          <w:lang w:eastAsia="en-GB"/>
        </w:rPr>
        <w:br/>
        <w:t>The victory shall be won;</w:t>
      </w:r>
      <w:r w:rsidRPr="001B5585">
        <w:rPr>
          <w:rFonts w:eastAsia="Times New Roman" w:cstheme="minorHAnsi"/>
          <w:color w:val="222222"/>
          <w:lang w:eastAsia="en-GB"/>
        </w:rPr>
        <w:br/>
        <w:t>And then, by men and angels,</w:t>
      </w:r>
      <w:r w:rsidRPr="001B5585">
        <w:rPr>
          <w:rFonts w:eastAsia="Times New Roman" w:cstheme="minorHAnsi"/>
          <w:color w:val="222222"/>
          <w:lang w:eastAsia="en-GB"/>
        </w:rPr>
        <w:br/>
        <w:t>Thy name shall be adored,</w:t>
      </w:r>
      <w:r w:rsidRPr="001B5585">
        <w:rPr>
          <w:rFonts w:eastAsia="Times New Roman" w:cstheme="minorHAnsi"/>
          <w:color w:val="222222"/>
          <w:lang w:eastAsia="en-GB"/>
        </w:rPr>
        <w:br/>
        <w:t>And this shall be their anthem:</w:t>
      </w:r>
      <w:r w:rsidRPr="001B5585">
        <w:rPr>
          <w:rFonts w:eastAsia="Times New Roman" w:cstheme="minorHAnsi"/>
          <w:color w:val="222222"/>
          <w:lang w:eastAsia="en-GB"/>
        </w:rPr>
        <w:br/>
        <w:t>One Church, one faith, one Lord.</w:t>
      </w:r>
    </w:p>
    <w:p w14:paraId="234D4D6C" w14:textId="6A49D305" w:rsidR="00030876" w:rsidRPr="0041742A" w:rsidRDefault="00DC3344" w:rsidP="000B11D2">
      <w:pPr>
        <w:rPr>
          <w:rFonts w:cstheme="minorHAnsi"/>
        </w:rPr>
      </w:pPr>
      <w:r w:rsidRPr="0041742A">
        <w:rPr>
          <w:rFonts w:cstheme="minorHAnsi"/>
        </w:rPr>
        <w:t>Text</w:t>
      </w:r>
      <w:r w:rsidR="00A9282F" w:rsidRPr="0041742A">
        <w:rPr>
          <w:rFonts w:cstheme="minorHAnsi"/>
        </w:rPr>
        <w:t>:</w:t>
      </w:r>
      <w:r w:rsidRPr="0041742A">
        <w:rPr>
          <w:rFonts w:cstheme="minorHAnsi"/>
        </w:rPr>
        <w:t xml:space="preserve"> </w:t>
      </w:r>
      <w:r w:rsidR="00CF7F2B" w:rsidRPr="0041742A">
        <w:rPr>
          <w:rFonts w:cstheme="minorHAnsi"/>
        </w:rPr>
        <w:t>E</w:t>
      </w:r>
      <w:r w:rsidR="007F1556" w:rsidRPr="0041742A">
        <w:rPr>
          <w:rFonts w:cstheme="minorHAnsi"/>
        </w:rPr>
        <w:t>d</w:t>
      </w:r>
      <w:r w:rsidR="00CF7F2B" w:rsidRPr="0041742A">
        <w:rPr>
          <w:rFonts w:cstheme="minorHAnsi"/>
        </w:rPr>
        <w:t xml:space="preserve">ward Hayes </w:t>
      </w:r>
      <w:proofErr w:type="spellStart"/>
      <w:r w:rsidR="00CF7F2B" w:rsidRPr="0041742A">
        <w:rPr>
          <w:rFonts w:cstheme="minorHAnsi"/>
        </w:rPr>
        <w:t>Plumptre</w:t>
      </w:r>
      <w:proofErr w:type="spellEnd"/>
      <w:r w:rsidR="00CF7F2B" w:rsidRPr="0041742A">
        <w:rPr>
          <w:rFonts w:cstheme="minorHAnsi"/>
        </w:rPr>
        <w:t xml:space="preserve"> (1821-1891)</w:t>
      </w:r>
      <w:r w:rsidR="00A9282F" w:rsidRPr="0041742A">
        <w:rPr>
          <w:rFonts w:cstheme="minorHAnsi"/>
        </w:rPr>
        <w:tab/>
        <w:t xml:space="preserve">Tune: </w:t>
      </w:r>
      <w:r w:rsidR="00262AEA" w:rsidRPr="0041742A">
        <w:rPr>
          <w:rFonts w:cstheme="minorHAnsi"/>
        </w:rPr>
        <w:t>Thornbury; Basil Harwood (1859-1949)</w:t>
      </w:r>
    </w:p>
    <w:p w14:paraId="2A07FCA2" w14:textId="571EE851" w:rsidR="000D1D6D" w:rsidRPr="0041742A" w:rsidRDefault="000D1D6D" w:rsidP="0010683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lang w:eastAsia="en-GB"/>
        </w:rPr>
      </w:pPr>
      <w:r w:rsidRPr="0041742A">
        <w:rPr>
          <w:rFonts w:eastAsia="Times New Roman" w:cstheme="minorHAnsi"/>
          <w:color w:val="222222"/>
          <w:lang w:eastAsia="en-GB"/>
        </w:rPr>
        <w:t xml:space="preserve">As a </w:t>
      </w:r>
      <w:r w:rsidR="00D724CE">
        <w:rPr>
          <w:rFonts w:eastAsia="Times New Roman" w:cstheme="minorHAnsi"/>
          <w:color w:val="222222"/>
          <w:lang w:eastAsia="en-GB"/>
        </w:rPr>
        <w:t>summation</w:t>
      </w:r>
      <w:r w:rsidRPr="0041742A">
        <w:rPr>
          <w:rFonts w:eastAsia="Times New Roman" w:cstheme="minorHAnsi"/>
          <w:color w:val="222222"/>
          <w:lang w:eastAsia="en-GB"/>
        </w:rPr>
        <w:t xml:space="preserve"> of the them</w:t>
      </w:r>
      <w:r w:rsidR="005D6B30">
        <w:rPr>
          <w:rFonts w:eastAsia="Times New Roman" w:cstheme="minorHAnsi"/>
          <w:color w:val="222222"/>
          <w:lang w:eastAsia="en-GB"/>
        </w:rPr>
        <w:t>e</w:t>
      </w:r>
      <w:r w:rsidRPr="0041742A">
        <w:rPr>
          <w:rFonts w:eastAsia="Times New Roman" w:cstheme="minorHAnsi"/>
          <w:color w:val="222222"/>
          <w:lang w:eastAsia="en-GB"/>
        </w:rPr>
        <w:t xml:space="preserve"> of </w:t>
      </w:r>
      <w:r w:rsidR="0041742A" w:rsidRPr="0041742A">
        <w:rPr>
          <w:rFonts w:eastAsia="Times New Roman" w:cstheme="minorHAnsi"/>
          <w:color w:val="222222"/>
          <w:lang w:eastAsia="en-GB"/>
        </w:rPr>
        <w:t xml:space="preserve">our union with God through Christ, this hymn makes a triumphant declaration </w:t>
      </w:r>
      <w:r w:rsidR="005D3B88">
        <w:rPr>
          <w:rFonts w:eastAsia="Times New Roman" w:cstheme="minorHAnsi"/>
          <w:color w:val="222222"/>
          <w:lang w:eastAsia="en-GB"/>
        </w:rPr>
        <w:t>“</w:t>
      </w:r>
      <w:r w:rsidR="0041742A" w:rsidRPr="0041742A">
        <w:rPr>
          <w:rFonts w:eastAsia="Times New Roman" w:cstheme="minorHAnsi"/>
          <w:color w:val="222222"/>
          <w:lang w:eastAsia="en-GB"/>
        </w:rPr>
        <w:t>One Church, one faith, one Lord</w:t>
      </w:r>
      <w:r w:rsidR="005D3B88">
        <w:rPr>
          <w:rFonts w:eastAsia="Times New Roman" w:cstheme="minorHAnsi"/>
          <w:color w:val="222222"/>
          <w:lang w:eastAsia="en-GB"/>
        </w:rPr>
        <w:t>”</w:t>
      </w:r>
      <w:r w:rsidR="0041742A" w:rsidRPr="0041742A">
        <w:rPr>
          <w:rFonts w:eastAsia="Times New Roman" w:cstheme="minorHAnsi"/>
          <w:color w:val="222222"/>
          <w:lang w:eastAsia="en-GB"/>
        </w:rPr>
        <w:t>.</w:t>
      </w:r>
    </w:p>
    <w:p w14:paraId="2E536F3D" w14:textId="6E59F28E" w:rsidR="00106832" w:rsidRPr="00106832" w:rsidRDefault="005D3B88" w:rsidP="0010683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lang w:eastAsia="en-GB"/>
        </w:rPr>
      </w:pPr>
      <w:r w:rsidRPr="005D3B88">
        <w:rPr>
          <w:rFonts w:eastAsia="Times New Roman" w:cstheme="minorHAnsi"/>
          <w:color w:val="222222"/>
          <w:lang w:eastAsia="en-GB"/>
        </w:rPr>
        <w:t xml:space="preserve">Edward </w:t>
      </w:r>
      <w:proofErr w:type="spellStart"/>
      <w:r w:rsidRPr="005D3B88">
        <w:rPr>
          <w:rFonts w:eastAsia="Times New Roman" w:cstheme="minorHAnsi"/>
          <w:color w:val="222222"/>
          <w:lang w:eastAsia="en-GB"/>
        </w:rPr>
        <w:t>Plumptre</w:t>
      </w:r>
      <w:proofErr w:type="spellEnd"/>
      <w:r w:rsidR="00106832" w:rsidRPr="00106832">
        <w:rPr>
          <w:rFonts w:eastAsia="Times New Roman" w:cstheme="minorHAnsi"/>
          <w:color w:val="222222"/>
          <w:lang w:eastAsia="en-GB"/>
        </w:rPr>
        <w:t xml:space="preserve"> was home</w:t>
      </w:r>
      <w:r w:rsidR="00B21588">
        <w:rPr>
          <w:rFonts w:eastAsia="Times New Roman" w:cstheme="minorHAnsi"/>
          <w:color w:val="222222"/>
          <w:lang w:eastAsia="en-GB"/>
        </w:rPr>
        <w:t xml:space="preserve"> schooled</w:t>
      </w:r>
      <w:r w:rsidR="00106832" w:rsidRPr="00106832">
        <w:rPr>
          <w:rFonts w:eastAsia="Times New Roman" w:cstheme="minorHAnsi"/>
          <w:color w:val="222222"/>
          <w:lang w:eastAsia="en-GB"/>
        </w:rPr>
        <w:t xml:space="preserve">, </w:t>
      </w:r>
      <w:r w:rsidR="00FE3A1B">
        <w:rPr>
          <w:rFonts w:eastAsia="Times New Roman" w:cstheme="minorHAnsi"/>
          <w:color w:val="222222"/>
          <w:lang w:eastAsia="en-GB"/>
        </w:rPr>
        <w:t xml:space="preserve">after which came </w:t>
      </w:r>
      <w:r w:rsidR="00106832" w:rsidRPr="00106832">
        <w:rPr>
          <w:rFonts w:eastAsia="Times New Roman" w:cstheme="minorHAnsi"/>
          <w:color w:val="222222"/>
          <w:lang w:eastAsia="en-GB"/>
        </w:rPr>
        <w:t xml:space="preserve">a brief </w:t>
      </w:r>
      <w:r w:rsidR="001E3A38">
        <w:rPr>
          <w:rFonts w:eastAsia="Times New Roman" w:cstheme="minorHAnsi"/>
          <w:color w:val="222222"/>
          <w:lang w:eastAsia="en-GB"/>
        </w:rPr>
        <w:t>attendance</w:t>
      </w:r>
      <w:r w:rsidR="00106832" w:rsidRPr="00106832">
        <w:rPr>
          <w:rFonts w:eastAsia="Times New Roman" w:cstheme="minorHAnsi"/>
          <w:color w:val="222222"/>
          <w:lang w:eastAsia="en-GB"/>
        </w:rPr>
        <w:t xml:space="preserve"> at </w:t>
      </w:r>
      <w:hyperlink r:id="rId12" w:tooltip="King's College, London" w:history="1">
        <w:r w:rsidR="00106832" w:rsidRPr="00106832">
          <w:rPr>
            <w:rFonts w:eastAsia="Times New Roman" w:cstheme="minorHAnsi"/>
            <w:lang w:eastAsia="en-GB"/>
          </w:rPr>
          <w:t>King's College, London</w:t>
        </w:r>
      </w:hyperlink>
      <w:r w:rsidR="00106832" w:rsidRPr="00106832">
        <w:rPr>
          <w:rFonts w:eastAsia="Times New Roman" w:cstheme="minorHAnsi"/>
          <w:lang w:eastAsia="en-GB"/>
        </w:rPr>
        <w:t>,</w:t>
      </w:r>
      <w:r w:rsidR="001E3A38">
        <w:rPr>
          <w:rFonts w:eastAsia="Times New Roman" w:cstheme="minorHAnsi"/>
          <w:lang w:eastAsia="en-GB"/>
        </w:rPr>
        <w:t xml:space="preserve"> before winning </w:t>
      </w:r>
      <w:r w:rsidR="006B2FFE">
        <w:rPr>
          <w:rFonts w:eastAsia="Times New Roman" w:cstheme="minorHAnsi"/>
          <w:lang w:eastAsia="en-GB"/>
        </w:rPr>
        <w:t xml:space="preserve">a </w:t>
      </w:r>
      <w:r w:rsidR="00106832" w:rsidRPr="00106832">
        <w:rPr>
          <w:rFonts w:eastAsia="Times New Roman" w:cstheme="minorHAnsi"/>
          <w:color w:val="222222"/>
          <w:lang w:eastAsia="en-GB"/>
        </w:rPr>
        <w:t>scholar</w:t>
      </w:r>
      <w:r w:rsidR="006B2FFE">
        <w:rPr>
          <w:rFonts w:eastAsia="Times New Roman" w:cstheme="minorHAnsi"/>
          <w:color w:val="222222"/>
          <w:lang w:eastAsia="en-GB"/>
        </w:rPr>
        <w:t>ship at</w:t>
      </w:r>
      <w:r w:rsidR="00106832" w:rsidRPr="00106832">
        <w:rPr>
          <w:rFonts w:eastAsia="Times New Roman" w:cstheme="minorHAnsi"/>
          <w:color w:val="222222"/>
          <w:lang w:eastAsia="en-GB"/>
        </w:rPr>
        <w:t> </w:t>
      </w:r>
      <w:hyperlink r:id="rId13" w:tooltip="University College, Oxford" w:history="1">
        <w:r w:rsidR="00106832" w:rsidRPr="006B2FFE">
          <w:rPr>
            <w:rFonts w:eastAsia="Times New Roman" w:cstheme="minorHAnsi"/>
            <w:lang w:eastAsia="en-GB"/>
          </w:rPr>
          <w:t>University College, Oxford</w:t>
        </w:r>
      </w:hyperlink>
      <w:r w:rsidR="00106832" w:rsidRPr="006B2FFE">
        <w:rPr>
          <w:rFonts w:eastAsia="Times New Roman" w:cstheme="minorHAnsi"/>
          <w:lang w:eastAsia="en-GB"/>
        </w:rPr>
        <w:t>,</w:t>
      </w:r>
      <w:r w:rsidR="00870138" w:rsidRPr="006B2FFE">
        <w:rPr>
          <w:rFonts w:eastAsia="Times New Roman" w:cstheme="minorHAnsi"/>
          <w:lang w:eastAsia="en-GB"/>
        </w:rPr>
        <w:t xml:space="preserve"> </w:t>
      </w:r>
      <w:r w:rsidR="007E43EA">
        <w:rPr>
          <w:rFonts w:eastAsia="Times New Roman" w:cstheme="minorHAnsi"/>
          <w:color w:val="222222"/>
          <w:lang w:eastAsia="en-GB"/>
        </w:rPr>
        <w:t xml:space="preserve">where he </w:t>
      </w:r>
      <w:r w:rsidR="00106832" w:rsidRPr="00106832">
        <w:rPr>
          <w:rFonts w:eastAsia="Times New Roman" w:cstheme="minorHAnsi"/>
          <w:color w:val="222222"/>
          <w:lang w:eastAsia="en-GB"/>
        </w:rPr>
        <w:t>took a double </w:t>
      </w:r>
      <w:hyperlink r:id="rId14" w:tooltip="British undergraduate degree classification" w:history="1">
        <w:r w:rsidR="00106832" w:rsidRPr="00106832">
          <w:rPr>
            <w:rFonts w:eastAsia="Times New Roman" w:cstheme="minorHAnsi"/>
            <w:color w:val="0B0080"/>
            <w:lang w:eastAsia="en-GB"/>
          </w:rPr>
          <w:t>first</w:t>
        </w:r>
      </w:hyperlink>
      <w:r w:rsidR="00106832" w:rsidRPr="00106832">
        <w:rPr>
          <w:rFonts w:eastAsia="Times New Roman" w:cstheme="minorHAnsi"/>
          <w:color w:val="222222"/>
          <w:lang w:eastAsia="en-GB"/>
        </w:rPr>
        <w:t>, in mathematics and classics</w:t>
      </w:r>
      <w:r w:rsidR="007E43EA">
        <w:rPr>
          <w:rFonts w:eastAsia="Times New Roman" w:cstheme="minorHAnsi"/>
          <w:color w:val="222222"/>
          <w:lang w:eastAsia="en-GB"/>
        </w:rPr>
        <w:t>.</w:t>
      </w:r>
      <w:r w:rsidR="00106832" w:rsidRPr="00106832">
        <w:rPr>
          <w:rFonts w:eastAsia="Times New Roman" w:cstheme="minorHAnsi"/>
          <w:color w:val="222222"/>
          <w:lang w:eastAsia="en-GB"/>
        </w:rPr>
        <w:t xml:space="preserve"> </w:t>
      </w:r>
    </w:p>
    <w:p w14:paraId="7A414B2C" w14:textId="3B7A7677" w:rsidR="00106832" w:rsidRPr="00106832" w:rsidRDefault="00106832" w:rsidP="00106832">
      <w:pPr>
        <w:shd w:val="clear" w:color="auto" w:fill="FFFFFF"/>
        <w:spacing w:before="120" w:after="120" w:line="240" w:lineRule="auto"/>
        <w:rPr>
          <w:rFonts w:eastAsia="Times New Roman" w:cstheme="minorHAnsi"/>
          <w:lang w:eastAsia="en-GB"/>
        </w:rPr>
      </w:pPr>
      <w:r w:rsidRPr="00106832">
        <w:rPr>
          <w:rFonts w:eastAsia="Times New Roman" w:cstheme="minorHAnsi"/>
          <w:lang w:eastAsia="en-GB"/>
        </w:rPr>
        <w:t>He was ordained in 1847, by </w:t>
      </w:r>
      <w:hyperlink r:id="rId15" w:tooltip="Samuel Wilberforce" w:history="1">
        <w:r w:rsidRPr="00106832">
          <w:rPr>
            <w:rFonts w:eastAsia="Times New Roman" w:cstheme="minorHAnsi"/>
            <w:lang w:eastAsia="en-GB"/>
          </w:rPr>
          <w:t>Bishop Wilberforce</w:t>
        </w:r>
      </w:hyperlink>
      <w:r w:rsidRPr="00106832">
        <w:rPr>
          <w:rFonts w:eastAsia="Times New Roman" w:cstheme="minorHAnsi"/>
          <w:lang w:eastAsia="en-GB"/>
        </w:rPr>
        <w:t>, and joined the staff of </w:t>
      </w:r>
      <w:hyperlink r:id="rId16" w:tooltip="King's College London" w:history="1">
        <w:r w:rsidRPr="00106832">
          <w:rPr>
            <w:rFonts w:eastAsia="Times New Roman" w:cstheme="minorHAnsi"/>
            <w:lang w:eastAsia="en-GB"/>
          </w:rPr>
          <w:t>King's College London</w:t>
        </w:r>
      </w:hyperlink>
      <w:r w:rsidR="00933035">
        <w:rPr>
          <w:rFonts w:eastAsia="Times New Roman" w:cstheme="minorHAnsi"/>
          <w:lang w:eastAsia="en-GB"/>
        </w:rPr>
        <w:t xml:space="preserve"> where he stayed for 21 years</w:t>
      </w:r>
      <w:r w:rsidRPr="00106832">
        <w:rPr>
          <w:rFonts w:eastAsia="Times New Roman" w:cstheme="minorHAnsi"/>
          <w:lang w:eastAsia="en-GB"/>
        </w:rPr>
        <w:t xml:space="preserve">. </w:t>
      </w:r>
      <w:r w:rsidR="00FE224A">
        <w:rPr>
          <w:rFonts w:eastAsia="Times New Roman" w:cstheme="minorHAnsi"/>
          <w:lang w:eastAsia="en-GB"/>
        </w:rPr>
        <w:t>In addition to his academic and administrative activi</w:t>
      </w:r>
      <w:r w:rsidR="00933035">
        <w:rPr>
          <w:rFonts w:eastAsia="Times New Roman" w:cstheme="minorHAnsi"/>
          <w:lang w:eastAsia="en-GB"/>
        </w:rPr>
        <w:t>t</w:t>
      </w:r>
      <w:r w:rsidR="00FE224A">
        <w:rPr>
          <w:rFonts w:eastAsia="Times New Roman" w:cstheme="minorHAnsi"/>
          <w:lang w:eastAsia="en-GB"/>
        </w:rPr>
        <w:t>i</w:t>
      </w:r>
      <w:r w:rsidR="00933035">
        <w:rPr>
          <w:rFonts w:eastAsia="Times New Roman" w:cstheme="minorHAnsi"/>
          <w:lang w:eastAsia="en-GB"/>
        </w:rPr>
        <w:t>e</w:t>
      </w:r>
      <w:r w:rsidR="00FE224A">
        <w:rPr>
          <w:rFonts w:eastAsia="Times New Roman" w:cstheme="minorHAnsi"/>
          <w:lang w:eastAsia="en-GB"/>
        </w:rPr>
        <w:t>s at Kings College</w:t>
      </w:r>
      <w:r w:rsidR="00170438">
        <w:rPr>
          <w:rFonts w:eastAsia="Times New Roman" w:cstheme="minorHAnsi"/>
          <w:lang w:eastAsia="en-GB"/>
        </w:rPr>
        <w:t>, he was also active in church ministry</w:t>
      </w:r>
      <w:r w:rsidRPr="00106832">
        <w:rPr>
          <w:rFonts w:eastAsia="Times New Roman" w:cstheme="minorHAnsi"/>
          <w:lang w:eastAsia="en-GB"/>
        </w:rPr>
        <w:t>. From 1851 to 1858, he was assistant preacher at </w:t>
      </w:r>
      <w:hyperlink r:id="rId17" w:tooltip="Lincoln's Inn" w:history="1">
        <w:r w:rsidRPr="00106832">
          <w:rPr>
            <w:rFonts w:eastAsia="Times New Roman" w:cstheme="minorHAnsi"/>
            <w:lang w:eastAsia="en-GB"/>
          </w:rPr>
          <w:t>Lincoln's Inn</w:t>
        </w:r>
      </w:hyperlink>
      <w:r w:rsidRPr="00106832">
        <w:rPr>
          <w:rFonts w:eastAsia="Times New Roman" w:cstheme="minorHAnsi"/>
          <w:lang w:eastAsia="en-GB"/>
        </w:rPr>
        <w:t>, and in 1863 </w:t>
      </w:r>
      <w:hyperlink r:id="rId18" w:tooltip="Prebendary" w:history="1">
        <w:r w:rsidRPr="00106832">
          <w:rPr>
            <w:rFonts w:eastAsia="Times New Roman" w:cstheme="minorHAnsi"/>
            <w:lang w:eastAsia="en-GB"/>
          </w:rPr>
          <w:t>prebendary</w:t>
        </w:r>
      </w:hyperlink>
      <w:r w:rsidRPr="00106832">
        <w:rPr>
          <w:rFonts w:eastAsia="Times New Roman" w:cstheme="minorHAnsi"/>
          <w:lang w:eastAsia="en-GB"/>
        </w:rPr>
        <w:t> of </w:t>
      </w:r>
      <w:hyperlink r:id="rId19" w:tooltip="St Paul's Cathedral" w:history="1">
        <w:r w:rsidRPr="00106832">
          <w:rPr>
            <w:rFonts w:eastAsia="Times New Roman" w:cstheme="minorHAnsi"/>
            <w:lang w:eastAsia="en-GB"/>
          </w:rPr>
          <w:t>St. Paul's</w:t>
        </w:r>
      </w:hyperlink>
      <w:r w:rsidRPr="00106832">
        <w:rPr>
          <w:rFonts w:eastAsia="Times New Roman" w:cstheme="minorHAnsi"/>
          <w:lang w:eastAsia="en-GB"/>
        </w:rPr>
        <w:t xml:space="preserve">. He was rector of Pluckley from 1869 and of Bickley from 1873. </w:t>
      </w:r>
    </w:p>
    <w:p w14:paraId="00DDD8C2" w14:textId="7026B88D" w:rsidR="00106832" w:rsidRPr="00106832" w:rsidRDefault="00106832" w:rsidP="001068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106832">
        <w:rPr>
          <w:rFonts w:eastAsia="Times New Roman" w:cstheme="minorHAnsi"/>
          <w:color w:val="222222"/>
          <w:lang w:eastAsia="en-GB"/>
        </w:rPr>
        <w:t xml:space="preserve">In 1881, he resigned his work in London </w:t>
      </w:r>
      <w:r w:rsidR="00466819">
        <w:rPr>
          <w:rFonts w:eastAsia="Times New Roman" w:cstheme="minorHAnsi"/>
          <w:color w:val="222222"/>
          <w:lang w:eastAsia="en-GB"/>
        </w:rPr>
        <w:t>to</w:t>
      </w:r>
      <w:r w:rsidRPr="00106832">
        <w:rPr>
          <w:rFonts w:eastAsia="Times New Roman" w:cstheme="minorHAnsi"/>
          <w:color w:val="222222"/>
          <w:lang w:eastAsia="en-GB"/>
        </w:rPr>
        <w:t xml:space="preserve"> becom</w:t>
      </w:r>
      <w:r w:rsidR="00466819">
        <w:rPr>
          <w:rFonts w:eastAsia="Times New Roman" w:cstheme="minorHAnsi"/>
          <w:color w:val="222222"/>
          <w:lang w:eastAsia="en-GB"/>
        </w:rPr>
        <w:t>e</w:t>
      </w:r>
      <w:r w:rsidRPr="00106832">
        <w:rPr>
          <w:rFonts w:eastAsia="Times New Roman" w:cstheme="minorHAnsi"/>
          <w:color w:val="222222"/>
          <w:lang w:eastAsia="en-GB"/>
        </w:rPr>
        <w:t> </w:t>
      </w:r>
      <w:hyperlink r:id="rId20" w:tooltip="Dean of Wells" w:history="1">
        <w:r w:rsidR="00B7342D">
          <w:rPr>
            <w:rFonts w:eastAsia="Times New Roman" w:cstheme="minorHAnsi"/>
            <w:color w:val="0B0080"/>
            <w:lang w:eastAsia="en-GB"/>
          </w:rPr>
          <w:t>D</w:t>
        </w:r>
        <w:r w:rsidRPr="00106832">
          <w:rPr>
            <w:rFonts w:eastAsia="Times New Roman" w:cstheme="minorHAnsi"/>
            <w:color w:val="0B0080"/>
            <w:lang w:eastAsia="en-GB"/>
          </w:rPr>
          <w:t>ean of Wells</w:t>
        </w:r>
      </w:hyperlink>
      <w:r w:rsidRPr="00106832">
        <w:rPr>
          <w:rFonts w:eastAsia="Times New Roman" w:cstheme="minorHAnsi"/>
          <w:color w:val="222222"/>
          <w:lang w:eastAsia="en-GB"/>
        </w:rPr>
        <w:t xml:space="preserve">. </w:t>
      </w:r>
      <w:r w:rsidR="00A5130B">
        <w:rPr>
          <w:rFonts w:eastAsia="Times New Roman" w:cstheme="minorHAnsi"/>
          <w:color w:val="222222"/>
          <w:lang w:eastAsia="en-GB"/>
        </w:rPr>
        <w:t xml:space="preserve"> He </w:t>
      </w:r>
      <w:r w:rsidR="00C05965">
        <w:rPr>
          <w:rFonts w:eastAsia="Times New Roman" w:cstheme="minorHAnsi"/>
          <w:color w:val="222222"/>
          <w:lang w:eastAsia="en-GB"/>
        </w:rPr>
        <w:t xml:space="preserve">died </w:t>
      </w:r>
      <w:r w:rsidR="00C85DFD">
        <w:rPr>
          <w:rFonts w:eastAsia="Times New Roman" w:cstheme="minorHAnsi"/>
          <w:color w:val="222222"/>
          <w:lang w:eastAsia="en-GB"/>
        </w:rPr>
        <w:t>in</w:t>
      </w:r>
      <w:r w:rsidRPr="0010683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1891 and was buried in the cathedral cemetery</w:t>
      </w:r>
      <w:r w:rsidR="00C85DF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.</w:t>
      </w:r>
      <w:r w:rsidRPr="0010683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</w:t>
      </w:r>
    </w:p>
    <w:p w14:paraId="6DBC2899" w14:textId="7D9AB839" w:rsidR="00C05965" w:rsidRDefault="00C05965" w:rsidP="0010683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lastRenderedPageBreak/>
        <w:t xml:space="preserve">He </w:t>
      </w:r>
      <w:r w:rsidR="00D407F1">
        <w:rPr>
          <w:rFonts w:eastAsia="Times New Roman" w:cstheme="minorHAnsi"/>
          <w:color w:val="222222"/>
          <w:lang w:eastAsia="en-GB"/>
        </w:rPr>
        <w:t xml:space="preserve">wrote extensively </w:t>
      </w:r>
      <w:r w:rsidR="002621BE">
        <w:rPr>
          <w:rFonts w:eastAsia="Times New Roman" w:cstheme="minorHAnsi"/>
          <w:color w:val="222222"/>
          <w:lang w:eastAsia="en-GB"/>
        </w:rPr>
        <w:t xml:space="preserve">in areas </w:t>
      </w:r>
      <w:r w:rsidR="0055517C">
        <w:rPr>
          <w:rFonts w:eastAsia="Times New Roman" w:cstheme="minorHAnsi"/>
          <w:color w:val="222222"/>
          <w:lang w:eastAsia="en-GB"/>
        </w:rPr>
        <w:t xml:space="preserve">ranging across </w:t>
      </w:r>
      <w:r w:rsidR="00D407F1">
        <w:rPr>
          <w:rFonts w:eastAsia="Times New Roman" w:cstheme="minorHAnsi"/>
          <w:color w:val="222222"/>
          <w:lang w:eastAsia="en-GB"/>
        </w:rPr>
        <w:t>the</w:t>
      </w:r>
      <w:r w:rsidR="002B3671">
        <w:rPr>
          <w:rFonts w:eastAsia="Times New Roman" w:cstheme="minorHAnsi"/>
          <w:color w:val="222222"/>
          <w:lang w:eastAsia="en-GB"/>
        </w:rPr>
        <w:t xml:space="preserve"> </w:t>
      </w:r>
      <w:r w:rsidR="00D407F1">
        <w:rPr>
          <w:rFonts w:eastAsia="Times New Roman" w:cstheme="minorHAnsi"/>
          <w:color w:val="222222"/>
          <w:lang w:eastAsia="en-GB"/>
        </w:rPr>
        <w:t>interpretation of scripture</w:t>
      </w:r>
      <w:r w:rsidR="00CF0F6D">
        <w:rPr>
          <w:rFonts w:eastAsia="Times New Roman" w:cstheme="minorHAnsi"/>
          <w:color w:val="222222"/>
          <w:lang w:eastAsia="en-GB"/>
        </w:rPr>
        <w:t xml:space="preserve">, </w:t>
      </w:r>
      <w:r w:rsidR="002B3671">
        <w:rPr>
          <w:rFonts w:eastAsia="Times New Roman" w:cstheme="minorHAnsi"/>
          <w:color w:val="222222"/>
          <w:lang w:eastAsia="en-GB"/>
        </w:rPr>
        <w:t>biography</w:t>
      </w:r>
      <w:r w:rsidR="002621BE">
        <w:rPr>
          <w:rFonts w:eastAsia="Times New Roman" w:cstheme="minorHAnsi"/>
          <w:color w:val="222222"/>
          <w:lang w:eastAsia="en-GB"/>
        </w:rPr>
        <w:t>, verse</w:t>
      </w:r>
      <w:r w:rsidR="0055517C">
        <w:rPr>
          <w:rFonts w:eastAsia="Times New Roman" w:cstheme="minorHAnsi"/>
          <w:color w:val="222222"/>
          <w:lang w:eastAsia="en-GB"/>
        </w:rPr>
        <w:t>, translation of Greek plays</w:t>
      </w:r>
      <w:r w:rsidR="002621BE">
        <w:rPr>
          <w:rFonts w:eastAsia="Times New Roman" w:cstheme="minorHAnsi"/>
          <w:color w:val="222222"/>
          <w:lang w:eastAsia="en-GB"/>
        </w:rPr>
        <w:t xml:space="preserve"> and hymns</w:t>
      </w:r>
      <w:r w:rsidR="00EE3DE8">
        <w:rPr>
          <w:rFonts w:eastAsia="Times New Roman" w:cstheme="minorHAnsi"/>
          <w:color w:val="222222"/>
          <w:lang w:eastAsia="en-GB"/>
        </w:rPr>
        <w:t xml:space="preserve">. </w:t>
      </w:r>
      <w:r w:rsidR="00C43F93">
        <w:rPr>
          <w:rFonts w:eastAsia="Times New Roman" w:cstheme="minorHAnsi"/>
          <w:color w:val="222222"/>
          <w:lang w:eastAsia="en-GB"/>
        </w:rPr>
        <w:t xml:space="preserve">The hymn “Thy hand </w:t>
      </w:r>
      <w:proofErr w:type="spellStart"/>
      <w:r w:rsidR="00C43F93">
        <w:rPr>
          <w:rFonts w:eastAsia="Times New Roman" w:cstheme="minorHAnsi"/>
          <w:color w:val="222222"/>
          <w:lang w:eastAsia="en-GB"/>
        </w:rPr>
        <w:t>O</w:t>
      </w:r>
      <w:proofErr w:type="spellEnd"/>
      <w:r w:rsidR="00C43F93">
        <w:rPr>
          <w:rFonts w:eastAsia="Times New Roman" w:cstheme="minorHAnsi"/>
          <w:color w:val="222222"/>
          <w:lang w:eastAsia="en-GB"/>
        </w:rPr>
        <w:t xml:space="preserve"> God” has been a regular in many hymn book</w:t>
      </w:r>
      <w:r w:rsidR="004C1227">
        <w:rPr>
          <w:rFonts w:eastAsia="Times New Roman" w:cstheme="minorHAnsi"/>
          <w:color w:val="222222"/>
          <w:lang w:eastAsia="en-GB"/>
        </w:rPr>
        <w:t>s</w:t>
      </w:r>
      <w:r w:rsidR="00C43F93">
        <w:rPr>
          <w:rFonts w:eastAsia="Times New Roman" w:cstheme="minorHAnsi"/>
          <w:color w:val="222222"/>
          <w:lang w:eastAsia="en-GB"/>
        </w:rPr>
        <w:t xml:space="preserve"> </w:t>
      </w:r>
      <w:r w:rsidR="00CB79CF">
        <w:rPr>
          <w:rFonts w:eastAsia="Times New Roman" w:cstheme="minorHAnsi"/>
          <w:color w:val="222222"/>
          <w:lang w:eastAsia="en-GB"/>
        </w:rPr>
        <w:t xml:space="preserve">along with </w:t>
      </w:r>
      <w:r w:rsidR="0026776E">
        <w:rPr>
          <w:rFonts w:eastAsia="Times New Roman" w:cstheme="minorHAnsi"/>
          <w:color w:val="222222"/>
          <w:lang w:eastAsia="en-GB"/>
        </w:rPr>
        <w:t>one or two others.</w:t>
      </w:r>
      <w:r w:rsidR="00D517E0">
        <w:rPr>
          <w:rFonts w:eastAsia="Times New Roman" w:cstheme="minorHAnsi"/>
          <w:color w:val="222222"/>
          <w:lang w:eastAsia="en-GB"/>
        </w:rPr>
        <w:t xml:space="preserve"> However, </w:t>
      </w:r>
      <w:r w:rsidR="00966ADC">
        <w:rPr>
          <w:rFonts w:eastAsia="Times New Roman" w:cstheme="minorHAnsi"/>
          <w:color w:val="222222"/>
          <w:lang w:eastAsia="en-GB"/>
        </w:rPr>
        <w:t>th</w:t>
      </w:r>
      <w:r w:rsidR="006E6103">
        <w:rPr>
          <w:rFonts w:eastAsia="Times New Roman" w:cstheme="minorHAnsi"/>
          <w:color w:val="222222"/>
          <w:lang w:eastAsia="en-GB"/>
        </w:rPr>
        <w:t>is</w:t>
      </w:r>
      <w:r w:rsidR="00966ADC">
        <w:rPr>
          <w:rFonts w:eastAsia="Times New Roman" w:cstheme="minorHAnsi"/>
          <w:color w:val="222222"/>
          <w:lang w:eastAsia="en-GB"/>
        </w:rPr>
        <w:t xml:space="preserve"> </w:t>
      </w:r>
      <w:r w:rsidR="002C1C4E">
        <w:rPr>
          <w:rFonts w:eastAsia="Times New Roman" w:cstheme="minorHAnsi"/>
          <w:color w:val="222222"/>
          <w:lang w:eastAsia="en-GB"/>
        </w:rPr>
        <w:t>ever-popular</w:t>
      </w:r>
      <w:r w:rsidR="00966ADC">
        <w:rPr>
          <w:rFonts w:eastAsia="Times New Roman" w:cstheme="minorHAnsi"/>
          <w:color w:val="222222"/>
          <w:lang w:eastAsia="en-GB"/>
        </w:rPr>
        <w:t xml:space="preserve"> hymn gets a very powerful shot in the arm from </w:t>
      </w:r>
      <w:r w:rsidR="004C63BB">
        <w:rPr>
          <w:rFonts w:eastAsia="Times New Roman" w:cstheme="minorHAnsi"/>
          <w:color w:val="222222"/>
          <w:lang w:eastAsia="en-GB"/>
        </w:rPr>
        <w:t>its usual companion</w:t>
      </w:r>
      <w:r w:rsidR="00C6450C">
        <w:rPr>
          <w:rFonts w:eastAsia="Times New Roman" w:cstheme="minorHAnsi"/>
          <w:color w:val="222222"/>
          <w:lang w:eastAsia="en-GB"/>
        </w:rPr>
        <w:t xml:space="preserve">, </w:t>
      </w:r>
      <w:r w:rsidR="00966ADC">
        <w:rPr>
          <w:rFonts w:eastAsia="Times New Roman" w:cstheme="minorHAnsi"/>
          <w:color w:val="222222"/>
          <w:lang w:eastAsia="en-GB"/>
        </w:rPr>
        <w:t xml:space="preserve">the </w:t>
      </w:r>
      <w:r w:rsidR="006A4A82">
        <w:rPr>
          <w:rFonts w:eastAsia="Times New Roman" w:cstheme="minorHAnsi"/>
          <w:color w:val="222222"/>
          <w:lang w:eastAsia="en-GB"/>
        </w:rPr>
        <w:t>vigorous tune</w:t>
      </w:r>
      <w:r w:rsidR="002C1C4E">
        <w:rPr>
          <w:rFonts w:eastAsia="Times New Roman" w:cstheme="minorHAnsi"/>
          <w:color w:val="222222"/>
          <w:lang w:eastAsia="en-GB"/>
        </w:rPr>
        <w:t>,</w:t>
      </w:r>
      <w:r w:rsidR="006A4A82">
        <w:rPr>
          <w:rFonts w:eastAsia="Times New Roman" w:cstheme="minorHAnsi"/>
          <w:color w:val="222222"/>
          <w:lang w:eastAsia="en-GB"/>
        </w:rPr>
        <w:t xml:space="preserve"> “Thornbury” by Basil Harwood.</w:t>
      </w:r>
    </w:p>
    <w:p w14:paraId="583D2543" w14:textId="2618A256" w:rsidR="00CD22F2" w:rsidRPr="00CD22F2" w:rsidRDefault="00C6450C" w:rsidP="00CD22F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lang w:eastAsia="en-GB"/>
        </w:rPr>
      </w:pPr>
      <w:r w:rsidRPr="00641FC2">
        <w:rPr>
          <w:rFonts w:eastAsia="Times New Roman" w:cstheme="minorHAnsi"/>
          <w:lang w:eastAsia="en-GB"/>
        </w:rPr>
        <w:t xml:space="preserve">Harwood, like </w:t>
      </w:r>
      <w:proofErr w:type="spellStart"/>
      <w:r w:rsidRPr="00641FC2">
        <w:rPr>
          <w:rFonts w:eastAsia="Times New Roman" w:cstheme="minorHAnsi"/>
          <w:lang w:eastAsia="en-GB"/>
        </w:rPr>
        <w:t>Plumptre</w:t>
      </w:r>
      <w:proofErr w:type="spellEnd"/>
      <w:r w:rsidRPr="00641FC2">
        <w:rPr>
          <w:rFonts w:eastAsia="Times New Roman" w:cstheme="minorHAnsi"/>
          <w:lang w:eastAsia="en-GB"/>
        </w:rPr>
        <w:t>, ha</w:t>
      </w:r>
      <w:r w:rsidR="006E6103">
        <w:rPr>
          <w:rFonts w:eastAsia="Times New Roman" w:cstheme="minorHAnsi"/>
          <w:lang w:eastAsia="en-GB"/>
        </w:rPr>
        <w:t>d</w:t>
      </w:r>
      <w:r w:rsidRPr="00641FC2">
        <w:rPr>
          <w:rFonts w:eastAsia="Times New Roman" w:cstheme="minorHAnsi"/>
          <w:lang w:eastAsia="en-GB"/>
        </w:rPr>
        <w:t xml:space="preserve"> strong Oxford connections.</w:t>
      </w:r>
      <w:r w:rsidR="003C3D39" w:rsidRPr="00641FC2">
        <w:rPr>
          <w:rFonts w:eastAsia="Times New Roman" w:cstheme="minorHAnsi"/>
          <w:lang w:eastAsia="en-GB"/>
        </w:rPr>
        <w:t xml:space="preserve"> </w:t>
      </w:r>
      <w:r w:rsidR="00C941AE" w:rsidRPr="00C941AE">
        <w:rPr>
          <w:rFonts w:eastAsia="Times New Roman" w:cstheme="minorHAnsi"/>
          <w:lang w:eastAsia="en-GB"/>
        </w:rPr>
        <w:t>H</w:t>
      </w:r>
      <w:r w:rsidR="003C3D39" w:rsidRPr="00641FC2">
        <w:rPr>
          <w:rFonts w:eastAsia="Times New Roman" w:cstheme="minorHAnsi"/>
          <w:lang w:eastAsia="en-GB"/>
        </w:rPr>
        <w:t>i</w:t>
      </w:r>
      <w:r w:rsidR="00C941AE" w:rsidRPr="00C941AE">
        <w:rPr>
          <w:rFonts w:eastAsia="Times New Roman" w:cstheme="minorHAnsi"/>
          <w:lang w:eastAsia="en-GB"/>
        </w:rPr>
        <w:t>s first professional position was organist of </w:t>
      </w:r>
      <w:hyperlink r:id="rId21" w:tooltip="Church of St Barnabas, Pimlico" w:history="1">
        <w:r w:rsidR="00C941AE" w:rsidRPr="00C941AE">
          <w:rPr>
            <w:rFonts w:eastAsia="Times New Roman" w:cstheme="minorHAnsi"/>
            <w:lang w:eastAsia="en-GB"/>
          </w:rPr>
          <w:t>St Barnabas', Pimlico</w:t>
        </w:r>
      </w:hyperlink>
      <w:r w:rsidR="00C941AE" w:rsidRPr="00C941AE">
        <w:rPr>
          <w:rFonts w:eastAsia="Times New Roman" w:cstheme="minorHAnsi"/>
          <w:lang w:eastAsia="en-GB"/>
        </w:rPr>
        <w:t> in 1883, a post he held until 1887</w:t>
      </w:r>
      <w:r w:rsidR="00641FC2">
        <w:rPr>
          <w:rFonts w:eastAsia="Times New Roman" w:cstheme="minorHAnsi"/>
          <w:lang w:eastAsia="en-GB"/>
        </w:rPr>
        <w:t>.</w:t>
      </w:r>
      <w:r w:rsidR="00C941AE" w:rsidRPr="00C941AE">
        <w:rPr>
          <w:rFonts w:eastAsia="Times New Roman" w:cstheme="minorHAnsi"/>
          <w:lang w:eastAsia="en-GB"/>
        </w:rPr>
        <w:t> He then served as organist at </w:t>
      </w:r>
      <w:hyperlink r:id="rId22" w:tooltip="Ely Cathedral" w:history="1">
        <w:r w:rsidR="00C941AE" w:rsidRPr="00C941AE">
          <w:rPr>
            <w:rFonts w:eastAsia="Times New Roman" w:cstheme="minorHAnsi"/>
            <w:lang w:eastAsia="en-GB"/>
          </w:rPr>
          <w:t>Ely Cathedral</w:t>
        </w:r>
      </w:hyperlink>
      <w:r w:rsidR="00C941AE" w:rsidRPr="00C941AE">
        <w:rPr>
          <w:rFonts w:eastAsia="Times New Roman" w:cstheme="minorHAnsi"/>
          <w:lang w:eastAsia="en-GB"/>
        </w:rPr>
        <w:t> for five years, followed by a final move to Oxford in 1892 where he remained organist of </w:t>
      </w:r>
      <w:hyperlink r:id="rId23" w:tooltip="Christ Church Cathedral, Oxford" w:history="1">
        <w:r w:rsidR="00C941AE" w:rsidRPr="00C941AE">
          <w:rPr>
            <w:rFonts w:eastAsia="Times New Roman" w:cstheme="minorHAnsi"/>
            <w:lang w:eastAsia="en-GB"/>
          </w:rPr>
          <w:t>Christ Church Cathedral</w:t>
        </w:r>
      </w:hyperlink>
      <w:r w:rsidR="00C941AE" w:rsidRPr="00C941AE">
        <w:rPr>
          <w:rFonts w:eastAsia="Times New Roman" w:cstheme="minorHAnsi"/>
          <w:lang w:eastAsia="en-GB"/>
        </w:rPr>
        <w:t> until his retirement in 1909.</w:t>
      </w:r>
      <w:r w:rsidR="00641FC2" w:rsidRPr="00C941AE">
        <w:rPr>
          <w:rFonts w:eastAsia="Times New Roman" w:cstheme="minorHAnsi"/>
          <w:lang w:eastAsia="en-GB"/>
        </w:rPr>
        <w:t xml:space="preserve"> </w:t>
      </w:r>
      <w:r w:rsidR="009C6EBC">
        <w:rPr>
          <w:rFonts w:eastAsia="Times New Roman" w:cstheme="minorHAnsi"/>
          <w:lang w:eastAsia="en-GB"/>
        </w:rPr>
        <w:t xml:space="preserve">After which he </w:t>
      </w:r>
      <w:r w:rsidR="00CD22F2" w:rsidRPr="00CD22F2">
        <w:rPr>
          <w:rFonts w:eastAsia="Times New Roman" w:cstheme="minorHAnsi"/>
          <w:color w:val="222222"/>
          <w:lang w:eastAsia="en-GB"/>
        </w:rPr>
        <w:t>returned to Gloucestershire to manage his family estate there.</w:t>
      </w:r>
      <w:r w:rsidR="007971C2" w:rsidRPr="00CD22F2">
        <w:rPr>
          <w:rFonts w:eastAsia="Times New Roman" w:cstheme="minorHAnsi"/>
          <w:color w:val="222222"/>
          <w:lang w:eastAsia="en-GB"/>
        </w:rPr>
        <w:t xml:space="preserve"> </w:t>
      </w:r>
    </w:p>
    <w:p w14:paraId="293909D4" w14:textId="7B17F0DB" w:rsidR="00030876" w:rsidRDefault="00030876" w:rsidP="000B11D2">
      <w:r>
        <w:rPr>
          <w:noProof/>
        </w:rPr>
        <w:drawing>
          <wp:inline distT="0" distB="0" distL="0" distR="0" wp14:anchorId="607FFB77" wp14:editId="28DEF274">
            <wp:extent cx="723900" cy="482600"/>
            <wp:effectExtent l="0" t="0" r="0" b="0"/>
            <wp:docPr id="10" name="Vide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bLQk7m7Edzg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876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5D34C" w14:textId="77777777" w:rsidR="00663CB2" w:rsidRDefault="00663CB2" w:rsidP="009247D1">
      <w:pPr>
        <w:spacing w:after="0" w:line="240" w:lineRule="auto"/>
      </w:pPr>
      <w:r>
        <w:separator/>
      </w:r>
    </w:p>
  </w:endnote>
  <w:endnote w:type="continuationSeparator" w:id="0">
    <w:p w14:paraId="0DE96F88" w14:textId="77777777" w:rsidR="00663CB2" w:rsidRDefault="00663CB2" w:rsidP="009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76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8C88C" w14:textId="219D9ADD" w:rsidR="009247D1" w:rsidRDefault="00924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E05AA" w14:textId="77777777" w:rsidR="009247D1" w:rsidRDefault="0092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AFD55" w14:textId="77777777" w:rsidR="00663CB2" w:rsidRDefault="00663CB2" w:rsidP="009247D1">
      <w:pPr>
        <w:spacing w:after="0" w:line="240" w:lineRule="auto"/>
      </w:pPr>
      <w:r>
        <w:separator/>
      </w:r>
    </w:p>
  </w:footnote>
  <w:footnote w:type="continuationSeparator" w:id="0">
    <w:p w14:paraId="5ECFCBE9" w14:textId="77777777" w:rsidR="00663CB2" w:rsidRDefault="00663CB2" w:rsidP="0092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1EEEE" w14:textId="2B050244" w:rsidR="007F4EFA" w:rsidRPr="00B91927" w:rsidRDefault="007F4EFA" w:rsidP="00B91927">
    <w:pPr>
      <w:pStyle w:val="Header"/>
      <w:jc w:val="center"/>
      <w:rPr>
        <w:b/>
        <w:bCs/>
      </w:rPr>
    </w:pPr>
    <w:r w:rsidRPr="00B91927">
      <w:rPr>
        <w:b/>
        <w:bCs/>
      </w:rPr>
      <w:t>All Saints Church, Boyne Hill Maidenhead</w:t>
    </w:r>
  </w:p>
  <w:p w14:paraId="2E2C3510" w14:textId="77777777" w:rsidR="00B91927" w:rsidRPr="002D4061" w:rsidRDefault="00B91927" w:rsidP="00B91927">
    <w:pPr>
      <w:jc w:val="center"/>
      <w:rPr>
        <w:b/>
        <w:bCs/>
      </w:rPr>
    </w:pPr>
    <w:bookmarkStart w:id="0" w:name="_Hlk37402360"/>
    <w:bookmarkEnd w:id="0"/>
    <w:r w:rsidRPr="002D4061">
      <w:rPr>
        <w:b/>
        <w:bCs/>
      </w:rPr>
      <w:t>Sounds of Worship</w:t>
    </w:r>
  </w:p>
  <w:p w14:paraId="7A34B494" w14:textId="77777777" w:rsidR="00B91927" w:rsidRDefault="00B91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B7B"/>
    <w:multiLevelType w:val="hybridMultilevel"/>
    <w:tmpl w:val="72468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0A2"/>
    <w:multiLevelType w:val="hybridMultilevel"/>
    <w:tmpl w:val="FDEA7FE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431CF"/>
    <w:multiLevelType w:val="hybridMultilevel"/>
    <w:tmpl w:val="2A9628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E84D71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6F2041"/>
    <w:multiLevelType w:val="hybridMultilevel"/>
    <w:tmpl w:val="09C883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4018D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36695"/>
    <w:multiLevelType w:val="hybridMultilevel"/>
    <w:tmpl w:val="4A0E669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CD634B"/>
    <w:multiLevelType w:val="hybridMultilevel"/>
    <w:tmpl w:val="340C271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CE3FD6"/>
    <w:multiLevelType w:val="hybridMultilevel"/>
    <w:tmpl w:val="4B7EA5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1922C5"/>
    <w:multiLevelType w:val="hybridMultilevel"/>
    <w:tmpl w:val="2FDEB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2"/>
    <w:rsid w:val="000035FF"/>
    <w:rsid w:val="0000564C"/>
    <w:rsid w:val="00015988"/>
    <w:rsid w:val="00022576"/>
    <w:rsid w:val="00022E96"/>
    <w:rsid w:val="00024845"/>
    <w:rsid w:val="00027B97"/>
    <w:rsid w:val="00030876"/>
    <w:rsid w:val="00031042"/>
    <w:rsid w:val="00032E53"/>
    <w:rsid w:val="000337F1"/>
    <w:rsid w:val="00037D68"/>
    <w:rsid w:val="00042FCC"/>
    <w:rsid w:val="000453C9"/>
    <w:rsid w:val="00046C2B"/>
    <w:rsid w:val="00047BD2"/>
    <w:rsid w:val="00051831"/>
    <w:rsid w:val="0005662A"/>
    <w:rsid w:val="0005691D"/>
    <w:rsid w:val="00061D0C"/>
    <w:rsid w:val="00063163"/>
    <w:rsid w:val="00066888"/>
    <w:rsid w:val="00066982"/>
    <w:rsid w:val="00070EA2"/>
    <w:rsid w:val="00072405"/>
    <w:rsid w:val="00072A64"/>
    <w:rsid w:val="00080E01"/>
    <w:rsid w:val="000838C3"/>
    <w:rsid w:val="00084983"/>
    <w:rsid w:val="00090293"/>
    <w:rsid w:val="0009119C"/>
    <w:rsid w:val="00094690"/>
    <w:rsid w:val="00094BB2"/>
    <w:rsid w:val="000950F5"/>
    <w:rsid w:val="00097941"/>
    <w:rsid w:val="000A2E89"/>
    <w:rsid w:val="000A4EB1"/>
    <w:rsid w:val="000A5142"/>
    <w:rsid w:val="000B11D2"/>
    <w:rsid w:val="000B6155"/>
    <w:rsid w:val="000C3B82"/>
    <w:rsid w:val="000D1D6D"/>
    <w:rsid w:val="000D306F"/>
    <w:rsid w:val="000D638D"/>
    <w:rsid w:val="000D7356"/>
    <w:rsid w:val="000E06E5"/>
    <w:rsid w:val="000E1F4A"/>
    <w:rsid w:val="000E2A63"/>
    <w:rsid w:val="000E366D"/>
    <w:rsid w:val="000E73D3"/>
    <w:rsid w:val="000E76DA"/>
    <w:rsid w:val="000F031F"/>
    <w:rsid w:val="000F1D83"/>
    <w:rsid w:val="000F2B22"/>
    <w:rsid w:val="00100322"/>
    <w:rsid w:val="00103789"/>
    <w:rsid w:val="00105899"/>
    <w:rsid w:val="00106599"/>
    <w:rsid w:val="00106832"/>
    <w:rsid w:val="00106C88"/>
    <w:rsid w:val="00107CD7"/>
    <w:rsid w:val="00107EB5"/>
    <w:rsid w:val="00114389"/>
    <w:rsid w:val="001155D8"/>
    <w:rsid w:val="00115AE5"/>
    <w:rsid w:val="00122A66"/>
    <w:rsid w:val="00125714"/>
    <w:rsid w:val="00126AE7"/>
    <w:rsid w:val="00131AAA"/>
    <w:rsid w:val="001327C5"/>
    <w:rsid w:val="0013374A"/>
    <w:rsid w:val="001339F0"/>
    <w:rsid w:val="00134781"/>
    <w:rsid w:val="00136099"/>
    <w:rsid w:val="0013654F"/>
    <w:rsid w:val="001374D7"/>
    <w:rsid w:val="00143780"/>
    <w:rsid w:val="00153F9C"/>
    <w:rsid w:val="00154497"/>
    <w:rsid w:val="0015656E"/>
    <w:rsid w:val="001624E4"/>
    <w:rsid w:val="00162CA1"/>
    <w:rsid w:val="00164127"/>
    <w:rsid w:val="001659C2"/>
    <w:rsid w:val="00170438"/>
    <w:rsid w:val="00170DB7"/>
    <w:rsid w:val="0017496B"/>
    <w:rsid w:val="00183ABD"/>
    <w:rsid w:val="00190D84"/>
    <w:rsid w:val="00194CFD"/>
    <w:rsid w:val="00194E4A"/>
    <w:rsid w:val="001A0923"/>
    <w:rsid w:val="001A5A9B"/>
    <w:rsid w:val="001B08D9"/>
    <w:rsid w:val="001B159A"/>
    <w:rsid w:val="001B44FB"/>
    <w:rsid w:val="001B46DB"/>
    <w:rsid w:val="001B5585"/>
    <w:rsid w:val="001B78B8"/>
    <w:rsid w:val="001C1828"/>
    <w:rsid w:val="001C45C2"/>
    <w:rsid w:val="001C50C3"/>
    <w:rsid w:val="001D06FD"/>
    <w:rsid w:val="001D3A75"/>
    <w:rsid w:val="001E23FF"/>
    <w:rsid w:val="001E3A38"/>
    <w:rsid w:val="001F1A60"/>
    <w:rsid w:val="001F4C4F"/>
    <w:rsid w:val="001F50F8"/>
    <w:rsid w:val="001F620B"/>
    <w:rsid w:val="001F6EAF"/>
    <w:rsid w:val="00201851"/>
    <w:rsid w:val="0020701E"/>
    <w:rsid w:val="00212709"/>
    <w:rsid w:val="00213D8B"/>
    <w:rsid w:val="00214D69"/>
    <w:rsid w:val="00215D2F"/>
    <w:rsid w:val="002170FE"/>
    <w:rsid w:val="0021744D"/>
    <w:rsid w:val="00226B20"/>
    <w:rsid w:val="0023025D"/>
    <w:rsid w:val="00235845"/>
    <w:rsid w:val="0024604F"/>
    <w:rsid w:val="002507A6"/>
    <w:rsid w:val="00254699"/>
    <w:rsid w:val="002608A2"/>
    <w:rsid w:val="002621BE"/>
    <w:rsid w:val="00262AEA"/>
    <w:rsid w:val="002652E2"/>
    <w:rsid w:val="0026568D"/>
    <w:rsid w:val="0026776E"/>
    <w:rsid w:val="00267CF4"/>
    <w:rsid w:val="00270006"/>
    <w:rsid w:val="00275648"/>
    <w:rsid w:val="00286111"/>
    <w:rsid w:val="00286977"/>
    <w:rsid w:val="00291021"/>
    <w:rsid w:val="00297BA8"/>
    <w:rsid w:val="00297C34"/>
    <w:rsid w:val="002A2926"/>
    <w:rsid w:val="002A39DD"/>
    <w:rsid w:val="002A3C32"/>
    <w:rsid w:val="002A44E8"/>
    <w:rsid w:val="002B04FE"/>
    <w:rsid w:val="002B09D6"/>
    <w:rsid w:val="002B3671"/>
    <w:rsid w:val="002B6447"/>
    <w:rsid w:val="002C1C4E"/>
    <w:rsid w:val="002C2D04"/>
    <w:rsid w:val="002C55AB"/>
    <w:rsid w:val="002D2D02"/>
    <w:rsid w:val="002D3904"/>
    <w:rsid w:val="002D7DAE"/>
    <w:rsid w:val="002E0BDC"/>
    <w:rsid w:val="002E6DEC"/>
    <w:rsid w:val="002F6C63"/>
    <w:rsid w:val="002F7340"/>
    <w:rsid w:val="002F793F"/>
    <w:rsid w:val="0030049D"/>
    <w:rsid w:val="00302B6C"/>
    <w:rsid w:val="003102E5"/>
    <w:rsid w:val="003113AF"/>
    <w:rsid w:val="00314E9E"/>
    <w:rsid w:val="003162C2"/>
    <w:rsid w:val="0032540F"/>
    <w:rsid w:val="003361C0"/>
    <w:rsid w:val="00340105"/>
    <w:rsid w:val="00340B9F"/>
    <w:rsid w:val="00345473"/>
    <w:rsid w:val="003464C1"/>
    <w:rsid w:val="00351697"/>
    <w:rsid w:val="00352CC9"/>
    <w:rsid w:val="00364B6D"/>
    <w:rsid w:val="0036511C"/>
    <w:rsid w:val="003811BD"/>
    <w:rsid w:val="0038578C"/>
    <w:rsid w:val="0038639C"/>
    <w:rsid w:val="00391437"/>
    <w:rsid w:val="00392BE5"/>
    <w:rsid w:val="003A466F"/>
    <w:rsid w:val="003A5BFA"/>
    <w:rsid w:val="003A7704"/>
    <w:rsid w:val="003B6B61"/>
    <w:rsid w:val="003C041C"/>
    <w:rsid w:val="003C09A7"/>
    <w:rsid w:val="003C1B9D"/>
    <w:rsid w:val="003C2574"/>
    <w:rsid w:val="003C3D39"/>
    <w:rsid w:val="003D70C6"/>
    <w:rsid w:val="003D766C"/>
    <w:rsid w:val="003E25BC"/>
    <w:rsid w:val="003E70C3"/>
    <w:rsid w:val="003E745D"/>
    <w:rsid w:val="003F0E56"/>
    <w:rsid w:val="003F41AE"/>
    <w:rsid w:val="00402F21"/>
    <w:rsid w:val="00404993"/>
    <w:rsid w:val="00405742"/>
    <w:rsid w:val="00407113"/>
    <w:rsid w:val="0041742A"/>
    <w:rsid w:val="00423100"/>
    <w:rsid w:val="00423829"/>
    <w:rsid w:val="00424631"/>
    <w:rsid w:val="00426D70"/>
    <w:rsid w:val="004302CF"/>
    <w:rsid w:val="0043127D"/>
    <w:rsid w:val="00435C93"/>
    <w:rsid w:val="004375F3"/>
    <w:rsid w:val="00443C36"/>
    <w:rsid w:val="004454AC"/>
    <w:rsid w:val="0045235A"/>
    <w:rsid w:val="004558F1"/>
    <w:rsid w:val="00455A23"/>
    <w:rsid w:val="004569BA"/>
    <w:rsid w:val="00460366"/>
    <w:rsid w:val="00464400"/>
    <w:rsid w:val="00466819"/>
    <w:rsid w:val="00472D6D"/>
    <w:rsid w:val="00481F82"/>
    <w:rsid w:val="00483EC4"/>
    <w:rsid w:val="00484487"/>
    <w:rsid w:val="00485911"/>
    <w:rsid w:val="004947F5"/>
    <w:rsid w:val="00495FE2"/>
    <w:rsid w:val="00496412"/>
    <w:rsid w:val="00496690"/>
    <w:rsid w:val="004A1E97"/>
    <w:rsid w:val="004B1719"/>
    <w:rsid w:val="004B5B25"/>
    <w:rsid w:val="004B5C8E"/>
    <w:rsid w:val="004B6BB2"/>
    <w:rsid w:val="004C09C9"/>
    <w:rsid w:val="004C1227"/>
    <w:rsid w:val="004C1BA3"/>
    <w:rsid w:val="004C63BB"/>
    <w:rsid w:val="004D3150"/>
    <w:rsid w:val="004D7766"/>
    <w:rsid w:val="004D7EC4"/>
    <w:rsid w:val="004E01FE"/>
    <w:rsid w:val="004E22A5"/>
    <w:rsid w:val="004E4E3F"/>
    <w:rsid w:val="004E53BD"/>
    <w:rsid w:val="00502027"/>
    <w:rsid w:val="005022BE"/>
    <w:rsid w:val="00507137"/>
    <w:rsid w:val="0051386C"/>
    <w:rsid w:val="005140BA"/>
    <w:rsid w:val="00515E8D"/>
    <w:rsid w:val="00524215"/>
    <w:rsid w:val="00525E54"/>
    <w:rsid w:val="005278FA"/>
    <w:rsid w:val="00527B89"/>
    <w:rsid w:val="00532106"/>
    <w:rsid w:val="005324BA"/>
    <w:rsid w:val="00537A2F"/>
    <w:rsid w:val="005414AC"/>
    <w:rsid w:val="005420A7"/>
    <w:rsid w:val="0054510D"/>
    <w:rsid w:val="005501A2"/>
    <w:rsid w:val="00550686"/>
    <w:rsid w:val="00551766"/>
    <w:rsid w:val="0055178C"/>
    <w:rsid w:val="005529BC"/>
    <w:rsid w:val="00553319"/>
    <w:rsid w:val="0055517C"/>
    <w:rsid w:val="00557366"/>
    <w:rsid w:val="005645CE"/>
    <w:rsid w:val="00566C06"/>
    <w:rsid w:val="005754B4"/>
    <w:rsid w:val="00576469"/>
    <w:rsid w:val="00576E1A"/>
    <w:rsid w:val="00577B05"/>
    <w:rsid w:val="00585C4F"/>
    <w:rsid w:val="00587356"/>
    <w:rsid w:val="005876BD"/>
    <w:rsid w:val="005960FC"/>
    <w:rsid w:val="005A1C48"/>
    <w:rsid w:val="005A3A46"/>
    <w:rsid w:val="005A7013"/>
    <w:rsid w:val="005B1349"/>
    <w:rsid w:val="005C2468"/>
    <w:rsid w:val="005C2AA6"/>
    <w:rsid w:val="005C37C0"/>
    <w:rsid w:val="005C3D5B"/>
    <w:rsid w:val="005D148F"/>
    <w:rsid w:val="005D2814"/>
    <w:rsid w:val="005D3B88"/>
    <w:rsid w:val="005D3E79"/>
    <w:rsid w:val="005D6B30"/>
    <w:rsid w:val="005E07C9"/>
    <w:rsid w:val="005E3336"/>
    <w:rsid w:val="005E4757"/>
    <w:rsid w:val="005F4AA7"/>
    <w:rsid w:val="00611D76"/>
    <w:rsid w:val="00630218"/>
    <w:rsid w:val="00641FC2"/>
    <w:rsid w:val="00646C51"/>
    <w:rsid w:val="00652CC5"/>
    <w:rsid w:val="00653B6D"/>
    <w:rsid w:val="00663292"/>
    <w:rsid w:val="00663CB2"/>
    <w:rsid w:val="00665307"/>
    <w:rsid w:val="00676793"/>
    <w:rsid w:val="006812A6"/>
    <w:rsid w:val="00686266"/>
    <w:rsid w:val="00690B41"/>
    <w:rsid w:val="0069324B"/>
    <w:rsid w:val="006959C6"/>
    <w:rsid w:val="006A0C03"/>
    <w:rsid w:val="006A4A82"/>
    <w:rsid w:val="006A568B"/>
    <w:rsid w:val="006A6703"/>
    <w:rsid w:val="006B2FFE"/>
    <w:rsid w:val="006C22B6"/>
    <w:rsid w:val="006C28D2"/>
    <w:rsid w:val="006C2FA5"/>
    <w:rsid w:val="006C7ABB"/>
    <w:rsid w:val="006D1FD7"/>
    <w:rsid w:val="006D3951"/>
    <w:rsid w:val="006D4EC2"/>
    <w:rsid w:val="006D557F"/>
    <w:rsid w:val="006E6103"/>
    <w:rsid w:val="006F0529"/>
    <w:rsid w:val="006F1423"/>
    <w:rsid w:val="006F4879"/>
    <w:rsid w:val="006F6A9E"/>
    <w:rsid w:val="007028A6"/>
    <w:rsid w:val="00702A8E"/>
    <w:rsid w:val="00702D06"/>
    <w:rsid w:val="00703B8C"/>
    <w:rsid w:val="0070798D"/>
    <w:rsid w:val="00711307"/>
    <w:rsid w:val="00713DF7"/>
    <w:rsid w:val="00714119"/>
    <w:rsid w:val="00720E8E"/>
    <w:rsid w:val="007224DA"/>
    <w:rsid w:val="007307D7"/>
    <w:rsid w:val="00731A17"/>
    <w:rsid w:val="00731D1B"/>
    <w:rsid w:val="0073320B"/>
    <w:rsid w:val="007356D0"/>
    <w:rsid w:val="007361A8"/>
    <w:rsid w:val="00746628"/>
    <w:rsid w:val="007615A9"/>
    <w:rsid w:val="00761AEB"/>
    <w:rsid w:val="00771516"/>
    <w:rsid w:val="00772FBB"/>
    <w:rsid w:val="0077387A"/>
    <w:rsid w:val="0077776B"/>
    <w:rsid w:val="00784275"/>
    <w:rsid w:val="00784939"/>
    <w:rsid w:val="007866C0"/>
    <w:rsid w:val="00791D86"/>
    <w:rsid w:val="007971C2"/>
    <w:rsid w:val="007A160F"/>
    <w:rsid w:val="007A1F27"/>
    <w:rsid w:val="007A52F5"/>
    <w:rsid w:val="007A7F19"/>
    <w:rsid w:val="007B1B20"/>
    <w:rsid w:val="007B1B5E"/>
    <w:rsid w:val="007B5941"/>
    <w:rsid w:val="007B7E22"/>
    <w:rsid w:val="007C490E"/>
    <w:rsid w:val="007D0D6A"/>
    <w:rsid w:val="007D4D34"/>
    <w:rsid w:val="007D563C"/>
    <w:rsid w:val="007E22C0"/>
    <w:rsid w:val="007E22F5"/>
    <w:rsid w:val="007E2A0C"/>
    <w:rsid w:val="007E2EC9"/>
    <w:rsid w:val="007E3643"/>
    <w:rsid w:val="007E43EA"/>
    <w:rsid w:val="007E4F9C"/>
    <w:rsid w:val="007F1556"/>
    <w:rsid w:val="007F4EFA"/>
    <w:rsid w:val="008007AC"/>
    <w:rsid w:val="00803370"/>
    <w:rsid w:val="00806AC3"/>
    <w:rsid w:val="00810481"/>
    <w:rsid w:val="00811843"/>
    <w:rsid w:val="008163A3"/>
    <w:rsid w:val="00816575"/>
    <w:rsid w:val="00822F05"/>
    <w:rsid w:val="0082380E"/>
    <w:rsid w:val="0082522F"/>
    <w:rsid w:val="00825FC0"/>
    <w:rsid w:val="008262C8"/>
    <w:rsid w:val="008279DE"/>
    <w:rsid w:val="00827AFD"/>
    <w:rsid w:val="008368C9"/>
    <w:rsid w:val="00836BFF"/>
    <w:rsid w:val="00847210"/>
    <w:rsid w:val="0085028E"/>
    <w:rsid w:val="00853B5D"/>
    <w:rsid w:val="00854134"/>
    <w:rsid w:val="008645B5"/>
    <w:rsid w:val="00870138"/>
    <w:rsid w:val="00872643"/>
    <w:rsid w:val="00881E6D"/>
    <w:rsid w:val="00887B64"/>
    <w:rsid w:val="00890C73"/>
    <w:rsid w:val="008942D1"/>
    <w:rsid w:val="0089552B"/>
    <w:rsid w:val="00897198"/>
    <w:rsid w:val="008A0E0D"/>
    <w:rsid w:val="008A4108"/>
    <w:rsid w:val="008A7FCD"/>
    <w:rsid w:val="008B30AE"/>
    <w:rsid w:val="008B402E"/>
    <w:rsid w:val="008B573C"/>
    <w:rsid w:val="008C0B0D"/>
    <w:rsid w:val="008C2FF5"/>
    <w:rsid w:val="008C3087"/>
    <w:rsid w:val="008C6A57"/>
    <w:rsid w:val="008D0F83"/>
    <w:rsid w:val="008D1394"/>
    <w:rsid w:val="008D1779"/>
    <w:rsid w:val="008D5B1F"/>
    <w:rsid w:val="008D6F5C"/>
    <w:rsid w:val="008E17B6"/>
    <w:rsid w:val="008E2FF8"/>
    <w:rsid w:val="008E414E"/>
    <w:rsid w:val="008E6DBC"/>
    <w:rsid w:val="008F0AC3"/>
    <w:rsid w:val="00900236"/>
    <w:rsid w:val="00901B20"/>
    <w:rsid w:val="009042D4"/>
    <w:rsid w:val="00905B9E"/>
    <w:rsid w:val="009072B5"/>
    <w:rsid w:val="0091072F"/>
    <w:rsid w:val="0091121A"/>
    <w:rsid w:val="00916658"/>
    <w:rsid w:val="00916DCF"/>
    <w:rsid w:val="009212AF"/>
    <w:rsid w:val="00923195"/>
    <w:rsid w:val="009247D1"/>
    <w:rsid w:val="00924C54"/>
    <w:rsid w:val="0092645D"/>
    <w:rsid w:val="00933035"/>
    <w:rsid w:val="0093404F"/>
    <w:rsid w:val="009367AE"/>
    <w:rsid w:val="00937E0B"/>
    <w:rsid w:val="009401D8"/>
    <w:rsid w:val="00951694"/>
    <w:rsid w:val="00952989"/>
    <w:rsid w:val="00952C28"/>
    <w:rsid w:val="00952E16"/>
    <w:rsid w:val="009578C8"/>
    <w:rsid w:val="00962D82"/>
    <w:rsid w:val="009647A0"/>
    <w:rsid w:val="00965635"/>
    <w:rsid w:val="00966ADC"/>
    <w:rsid w:val="00977109"/>
    <w:rsid w:val="00977E12"/>
    <w:rsid w:val="009804B6"/>
    <w:rsid w:val="00981779"/>
    <w:rsid w:val="00982042"/>
    <w:rsid w:val="00987A6E"/>
    <w:rsid w:val="00987E23"/>
    <w:rsid w:val="00990D3B"/>
    <w:rsid w:val="00994EB6"/>
    <w:rsid w:val="009A609C"/>
    <w:rsid w:val="009A6595"/>
    <w:rsid w:val="009A67D6"/>
    <w:rsid w:val="009A6A60"/>
    <w:rsid w:val="009A70E3"/>
    <w:rsid w:val="009B05A5"/>
    <w:rsid w:val="009B26CC"/>
    <w:rsid w:val="009C6EBC"/>
    <w:rsid w:val="009C7487"/>
    <w:rsid w:val="009D26FC"/>
    <w:rsid w:val="009E35E5"/>
    <w:rsid w:val="009E5701"/>
    <w:rsid w:val="009E604A"/>
    <w:rsid w:val="009F4D90"/>
    <w:rsid w:val="00A00CC6"/>
    <w:rsid w:val="00A05EEA"/>
    <w:rsid w:val="00A114E8"/>
    <w:rsid w:val="00A11E0A"/>
    <w:rsid w:val="00A21118"/>
    <w:rsid w:val="00A231FC"/>
    <w:rsid w:val="00A24E3C"/>
    <w:rsid w:val="00A27680"/>
    <w:rsid w:val="00A3021E"/>
    <w:rsid w:val="00A310E5"/>
    <w:rsid w:val="00A33BD8"/>
    <w:rsid w:val="00A400D3"/>
    <w:rsid w:val="00A44012"/>
    <w:rsid w:val="00A4491D"/>
    <w:rsid w:val="00A451EA"/>
    <w:rsid w:val="00A46750"/>
    <w:rsid w:val="00A46DFF"/>
    <w:rsid w:val="00A5130B"/>
    <w:rsid w:val="00A51845"/>
    <w:rsid w:val="00A54FB4"/>
    <w:rsid w:val="00A60561"/>
    <w:rsid w:val="00A618F8"/>
    <w:rsid w:val="00A6225C"/>
    <w:rsid w:val="00A623B2"/>
    <w:rsid w:val="00A637BE"/>
    <w:rsid w:val="00A644A9"/>
    <w:rsid w:val="00A65357"/>
    <w:rsid w:val="00A67F10"/>
    <w:rsid w:val="00A70708"/>
    <w:rsid w:val="00A718A6"/>
    <w:rsid w:val="00A71BA9"/>
    <w:rsid w:val="00A71DA0"/>
    <w:rsid w:val="00A77374"/>
    <w:rsid w:val="00A7754E"/>
    <w:rsid w:val="00A83594"/>
    <w:rsid w:val="00A9282F"/>
    <w:rsid w:val="00A93786"/>
    <w:rsid w:val="00A94F81"/>
    <w:rsid w:val="00A9510D"/>
    <w:rsid w:val="00A975FB"/>
    <w:rsid w:val="00AA0567"/>
    <w:rsid w:val="00AA141D"/>
    <w:rsid w:val="00AA19BF"/>
    <w:rsid w:val="00AA3CDE"/>
    <w:rsid w:val="00AA7089"/>
    <w:rsid w:val="00AB1896"/>
    <w:rsid w:val="00AB1B6A"/>
    <w:rsid w:val="00AB266F"/>
    <w:rsid w:val="00AB34B9"/>
    <w:rsid w:val="00AB5671"/>
    <w:rsid w:val="00AB5898"/>
    <w:rsid w:val="00AB6591"/>
    <w:rsid w:val="00AC37FA"/>
    <w:rsid w:val="00AC3A8E"/>
    <w:rsid w:val="00AC3E4D"/>
    <w:rsid w:val="00AC6B89"/>
    <w:rsid w:val="00AC7BAA"/>
    <w:rsid w:val="00AD0BD7"/>
    <w:rsid w:val="00AD6731"/>
    <w:rsid w:val="00AE18D9"/>
    <w:rsid w:val="00AE1D9A"/>
    <w:rsid w:val="00AE7D22"/>
    <w:rsid w:val="00AF2990"/>
    <w:rsid w:val="00AF322C"/>
    <w:rsid w:val="00AF5748"/>
    <w:rsid w:val="00AF5822"/>
    <w:rsid w:val="00B00D4C"/>
    <w:rsid w:val="00B05ADD"/>
    <w:rsid w:val="00B1052E"/>
    <w:rsid w:val="00B11A9A"/>
    <w:rsid w:val="00B21588"/>
    <w:rsid w:val="00B25C7A"/>
    <w:rsid w:val="00B3207A"/>
    <w:rsid w:val="00B40D9B"/>
    <w:rsid w:val="00B412EB"/>
    <w:rsid w:val="00B41724"/>
    <w:rsid w:val="00B41BE8"/>
    <w:rsid w:val="00B44A56"/>
    <w:rsid w:val="00B46CF7"/>
    <w:rsid w:val="00B50706"/>
    <w:rsid w:val="00B50FB6"/>
    <w:rsid w:val="00B54C9D"/>
    <w:rsid w:val="00B573DD"/>
    <w:rsid w:val="00B633F4"/>
    <w:rsid w:val="00B6741E"/>
    <w:rsid w:val="00B70645"/>
    <w:rsid w:val="00B7342D"/>
    <w:rsid w:val="00B74EC0"/>
    <w:rsid w:val="00B75BB2"/>
    <w:rsid w:val="00B75F99"/>
    <w:rsid w:val="00B840A3"/>
    <w:rsid w:val="00B8543D"/>
    <w:rsid w:val="00B8738E"/>
    <w:rsid w:val="00B87726"/>
    <w:rsid w:val="00B90665"/>
    <w:rsid w:val="00B90AB2"/>
    <w:rsid w:val="00B91927"/>
    <w:rsid w:val="00B926C8"/>
    <w:rsid w:val="00B9286C"/>
    <w:rsid w:val="00B9288A"/>
    <w:rsid w:val="00B96336"/>
    <w:rsid w:val="00BA2155"/>
    <w:rsid w:val="00BA4B4D"/>
    <w:rsid w:val="00BA4F52"/>
    <w:rsid w:val="00BA5D92"/>
    <w:rsid w:val="00BA7298"/>
    <w:rsid w:val="00BA7BD4"/>
    <w:rsid w:val="00BB1119"/>
    <w:rsid w:val="00BB1666"/>
    <w:rsid w:val="00BB3629"/>
    <w:rsid w:val="00BB4A20"/>
    <w:rsid w:val="00BB56A3"/>
    <w:rsid w:val="00BB67EA"/>
    <w:rsid w:val="00BC1AD4"/>
    <w:rsid w:val="00BD62D5"/>
    <w:rsid w:val="00BD652E"/>
    <w:rsid w:val="00BD7E83"/>
    <w:rsid w:val="00BF4B1B"/>
    <w:rsid w:val="00BF50FA"/>
    <w:rsid w:val="00C01AA1"/>
    <w:rsid w:val="00C03A5A"/>
    <w:rsid w:val="00C03F26"/>
    <w:rsid w:val="00C05965"/>
    <w:rsid w:val="00C05FB1"/>
    <w:rsid w:val="00C07A3D"/>
    <w:rsid w:val="00C13549"/>
    <w:rsid w:val="00C173F1"/>
    <w:rsid w:val="00C2245B"/>
    <w:rsid w:val="00C22EA2"/>
    <w:rsid w:val="00C243F3"/>
    <w:rsid w:val="00C25733"/>
    <w:rsid w:val="00C26D83"/>
    <w:rsid w:val="00C31F48"/>
    <w:rsid w:val="00C31FFF"/>
    <w:rsid w:val="00C3372F"/>
    <w:rsid w:val="00C33917"/>
    <w:rsid w:val="00C43F93"/>
    <w:rsid w:val="00C44CC9"/>
    <w:rsid w:val="00C5105F"/>
    <w:rsid w:val="00C513D2"/>
    <w:rsid w:val="00C520BB"/>
    <w:rsid w:val="00C572DD"/>
    <w:rsid w:val="00C6100D"/>
    <w:rsid w:val="00C61E65"/>
    <w:rsid w:val="00C63C9C"/>
    <w:rsid w:val="00C6450C"/>
    <w:rsid w:val="00C667F7"/>
    <w:rsid w:val="00C67EC1"/>
    <w:rsid w:val="00C7164F"/>
    <w:rsid w:val="00C73937"/>
    <w:rsid w:val="00C85DFD"/>
    <w:rsid w:val="00C92C14"/>
    <w:rsid w:val="00C9358C"/>
    <w:rsid w:val="00C93F75"/>
    <w:rsid w:val="00C941AE"/>
    <w:rsid w:val="00C95719"/>
    <w:rsid w:val="00CA0515"/>
    <w:rsid w:val="00CA3AAE"/>
    <w:rsid w:val="00CA405E"/>
    <w:rsid w:val="00CA55D3"/>
    <w:rsid w:val="00CA6306"/>
    <w:rsid w:val="00CB2260"/>
    <w:rsid w:val="00CB684D"/>
    <w:rsid w:val="00CB79CF"/>
    <w:rsid w:val="00CB7DB0"/>
    <w:rsid w:val="00CC1D18"/>
    <w:rsid w:val="00CC3D61"/>
    <w:rsid w:val="00CC7D62"/>
    <w:rsid w:val="00CD22F2"/>
    <w:rsid w:val="00CD2653"/>
    <w:rsid w:val="00CD3EB8"/>
    <w:rsid w:val="00CD4299"/>
    <w:rsid w:val="00CE3D72"/>
    <w:rsid w:val="00CE70A7"/>
    <w:rsid w:val="00CF0F6D"/>
    <w:rsid w:val="00CF3B7C"/>
    <w:rsid w:val="00CF7F2B"/>
    <w:rsid w:val="00D0281B"/>
    <w:rsid w:val="00D029EB"/>
    <w:rsid w:val="00D03E6D"/>
    <w:rsid w:val="00D10062"/>
    <w:rsid w:val="00D102F8"/>
    <w:rsid w:val="00D1083E"/>
    <w:rsid w:val="00D118C3"/>
    <w:rsid w:val="00D13D45"/>
    <w:rsid w:val="00D15200"/>
    <w:rsid w:val="00D17869"/>
    <w:rsid w:val="00D227E3"/>
    <w:rsid w:val="00D237A5"/>
    <w:rsid w:val="00D238F8"/>
    <w:rsid w:val="00D23C57"/>
    <w:rsid w:val="00D2552B"/>
    <w:rsid w:val="00D26CEF"/>
    <w:rsid w:val="00D30170"/>
    <w:rsid w:val="00D34FB4"/>
    <w:rsid w:val="00D407F1"/>
    <w:rsid w:val="00D425CA"/>
    <w:rsid w:val="00D517E0"/>
    <w:rsid w:val="00D541E8"/>
    <w:rsid w:val="00D5428D"/>
    <w:rsid w:val="00D624D1"/>
    <w:rsid w:val="00D66A62"/>
    <w:rsid w:val="00D66F4C"/>
    <w:rsid w:val="00D673B5"/>
    <w:rsid w:val="00D70E4B"/>
    <w:rsid w:val="00D7137F"/>
    <w:rsid w:val="00D724CE"/>
    <w:rsid w:val="00D83776"/>
    <w:rsid w:val="00D83956"/>
    <w:rsid w:val="00D868F9"/>
    <w:rsid w:val="00D91790"/>
    <w:rsid w:val="00D93D53"/>
    <w:rsid w:val="00D961FF"/>
    <w:rsid w:val="00D96315"/>
    <w:rsid w:val="00DA0431"/>
    <w:rsid w:val="00DA4765"/>
    <w:rsid w:val="00DA68E0"/>
    <w:rsid w:val="00DB0F67"/>
    <w:rsid w:val="00DB1540"/>
    <w:rsid w:val="00DB5300"/>
    <w:rsid w:val="00DB7673"/>
    <w:rsid w:val="00DB77F0"/>
    <w:rsid w:val="00DC3344"/>
    <w:rsid w:val="00DC3540"/>
    <w:rsid w:val="00DC6183"/>
    <w:rsid w:val="00DD0E28"/>
    <w:rsid w:val="00DD2442"/>
    <w:rsid w:val="00DD4C4E"/>
    <w:rsid w:val="00DD550A"/>
    <w:rsid w:val="00DE2047"/>
    <w:rsid w:val="00DE386B"/>
    <w:rsid w:val="00DF0E54"/>
    <w:rsid w:val="00DF584E"/>
    <w:rsid w:val="00E00767"/>
    <w:rsid w:val="00E02C72"/>
    <w:rsid w:val="00E048DF"/>
    <w:rsid w:val="00E10AE4"/>
    <w:rsid w:val="00E128D0"/>
    <w:rsid w:val="00E17DA1"/>
    <w:rsid w:val="00E20A8F"/>
    <w:rsid w:val="00E22B5B"/>
    <w:rsid w:val="00E33825"/>
    <w:rsid w:val="00E33E92"/>
    <w:rsid w:val="00E42557"/>
    <w:rsid w:val="00E44207"/>
    <w:rsid w:val="00E4484B"/>
    <w:rsid w:val="00E47E3A"/>
    <w:rsid w:val="00E55371"/>
    <w:rsid w:val="00E611C8"/>
    <w:rsid w:val="00E61AA5"/>
    <w:rsid w:val="00E663CD"/>
    <w:rsid w:val="00E670C4"/>
    <w:rsid w:val="00E67D45"/>
    <w:rsid w:val="00E7086E"/>
    <w:rsid w:val="00E7177B"/>
    <w:rsid w:val="00E72104"/>
    <w:rsid w:val="00E74571"/>
    <w:rsid w:val="00E75637"/>
    <w:rsid w:val="00E81DA2"/>
    <w:rsid w:val="00E83D6D"/>
    <w:rsid w:val="00E848AC"/>
    <w:rsid w:val="00E85832"/>
    <w:rsid w:val="00E85B04"/>
    <w:rsid w:val="00E85E50"/>
    <w:rsid w:val="00E923EF"/>
    <w:rsid w:val="00E963C8"/>
    <w:rsid w:val="00EA18F1"/>
    <w:rsid w:val="00EA5C80"/>
    <w:rsid w:val="00EB7F13"/>
    <w:rsid w:val="00EC103E"/>
    <w:rsid w:val="00EC515E"/>
    <w:rsid w:val="00ED7578"/>
    <w:rsid w:val="00EE164B"/>
    <w:rsid w:val="00EE3DE8"/>
    <w:rsid w:val="00EE66EE"/>
    <w:rsid w:val="00EE672C"/>
    <w:rsid w:val="00EF02A7"/>
    <w:rsid w:val="00EF3142"/>
    <w:rsid w:val="00EF7ECE"/>
    <w:rsid w:val="00F00FD5"/>
    <w:rsid w:val="00F03264"/>
    <w:rsid w:val="00F03C2B"/>
    <w:rsid w:val="00F03DDB"/>
    <w:rsid w:val="00F1205A"/>
    <w:rsid w:val="00F1365C"/>
    <w:rsid w:val="00F155A1"/>
    <w:rsid w:val="00F163F0"/>
    <w:rsid w:val="00F2015C"/>
    <w:rsid w:val="00F2091C"/>
    <w:rsid w:val="00F219FA"/>
    <w:rsid w:val="00F308DB"/>
    <w:rsid w:val="00F322F0"/>
    <w:rsid w:val="00F32665"/>
    <w:rsid w:val="00F336A4"/>
    <w:rsid w:val="00F34DF5"/>
    <w:rsid w:val="00F35EBE"/>
    <w:rsid w:val="00F36492"/>
    <w:rsid w:val="00F4188A"/>
    <w:rsid w:val="00F443A0"/>
    <w:rsid w:val="00F5181F"/>
    <w:rsid w:val="00F53002"/>
    <w:rsid w:val="00F54914"/>
    <w:rsid w:val="00F54BB3"/>
    <w:rsid w:val="00F56673"/>
    <w:rsid w:val="00F578A6"/>
    <w:rsid w:val="00F601FE"/>
    <w:rsid w:val="00F625D9"/>
    <w:rsid w:val="00F64CAB"/>
    <w:rsid w:val="00F65C62"/>
    <w:rsid w:val="00F72065"/>
    <w:rsid w:val="00F737A1"/>
    <w:rsid w:val="00F76188"/>
    <w:rsid w:val="00F77F3A"/>
    <w:rsid w:val="00F80B85"/>
    <w:rsid w:val="00F82139"/>
    <w:rsid w:val="00F84A10"/>
    <w:rsid w:val="00F852FF"/>
    <w:rsid w:val="00F8777A"/>
    <w:rsid w:val="00F9035D"/>
    <w:rsid w:val="00F90902"/>
    <w:rsid w:val="00F915F7"/>
    <w:rsid w:val="00F93884"/>
    <w:rsid w:val="00FA05EC"/>
    <w:rsid w:val="00FA2434"/>
    <w:rsid w:val="00FA5DAC"/>
    <w:rsid w:val="00FB1C2D"/>
    <w:rsid w:val="00FB5562"/>
    <w:rsid w:val="00FB5B21"/>
    <w:rsid w:val="00FC15AF"/>
    <w:rsid w:val="00FC3B4E"/>
    <w:rsid w:val="00FC48F7"/>
    <w:rsid w:val="00FC5351"/>
    <w:rsid w:val="00FC56A9"/>
    <w:rsid w:val="00FD2669"/>
    <w:rsid w:val="00FD2FC3"/>
    <w:rsid w:val="00FD4871"/>
    <w:rsid w:val="00FD4D0B"/>
    <w:rsid w:val="00FD51AB"/>
    <w:rsid w:val="00FD5242"/>
    <w:rsid w:val="00FD6137"/>
    <w:rsid w:val="00FD66C7"/>
    <w:rsid w:val="00FE1CC7"/>
    <w:rsid w:val="00FE224A"/>
    <w:rsid w:val="00FE3A1B"/>
    <w:rsid w:val="00FE3C55"/>
    <w:rsid w:val="00FF055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8436"/>
  <w15:chartTrackingRefBased/>
  <w15:docId w15:val="{B10DD76D-A856-418B-A489-F7585B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B6B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2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61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D1"/>
  </w:style>
  <w:style w:type="paragraph" w:styleId="Footer">
    <w:name w:val="footer"/>
    <w:basedOn w:val="Normal"/>
    <w:link w:val="Foot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7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4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salms" TargetMode="External"/><Relationship Id="rId13" Type="http://schemas.openxmlformats.org/officeDocument/2006/relationships/hyperlink" Target="https://en.wikipedia.org/wiki/University_College,_Oxford" TargetMode="External"/><Relationship Id="rId18" Type="http://schemas.openxmlformats.org/officeDocument/2006/relationships/hyperlink" Target="https://en.wikipedia.org/wiki/Prebendar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Church_of_St_Barnabas,_Pimlico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King%27s_College,_London" TargetMode="External"/><Relationship Id="rId17" Type="http://schemas.openxmlformats.org/officeDocument/2006/relationships/hyperlink" Target="https://en.wikipedia.org/wiki/Lincoln%27s_In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King%27s_College_London" TargetMode="External"/><Relationship Id="rId20" Type="http://schemas.openxmlformats.org/officeDocument/2006/relationships/hyperlink" Target="https://en.wikipedia.org/wiki/Dean_of_Wel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2zriSYfCp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Samuel_Wilberforce" TargetMode="External"/><Relationship Id="rId23" Type="http://schemas.openxmlformats.org/officeDocument/2006/relationships/hyperlink" Target="https://en.wikipedia.org/wiki/Christ_Church_Cathedral,_Oxford" TargetMode="External"/><Relationship Id="rId10" Type="http://schemas.openxmlformats.org/officeDocument/2006/relationships/hyperlink" Target="https://en.wikipedia.org/wiki/Antiphon" TargetMode="External"/><Relationship Id="rId19" Type="http://schemas.openxmlformats.org/officeDocument/2006/relationships/hyperlink" Target="https://en.wikipedia.org/wiki/St_Paul%27s_Cathed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ymns" TargetMode="External"/><Relationship Id="rId14" Type="http://schemas.openxmlformats.org/officeDocument/2006/relationships/hyperlink" Target="https://en.wikipedia.org/wiki/British_undergraduate_degree_classification" TargetMode="External"/><Relationship Id="rId22" Type="http://schemas.openxmlformats.org/officeDocument/2006/relationships/hyperlink" Target="https://en.wikipedia.org/wiki/Ely_Cathedr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Graves</dc:creator>
  <cp:keywords/>
  <dc:description/>
  <cp:lastModifiedBy>Brian Graves</cp:lastModifiedBy>
  <cp:revision>214</cp:revision>
  <dcterms:created xsi:type="dcterms:W3CDTF">2020-04-30T16:20:00Z</dcterms:created>
  <dcterms:modified xsi:type="dcterms:W3CDTF">2020-05-05T16:14:00Z</dcterms:modified>
</cp:coreProperties>
</file>